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pPr>
      <w:bookmarkStart w:id="0" w:name="SectionMark0"/>
    </w:p>
    <w:p>
      <w:pPr>
        <w:pStyle w:val="119"/>
      </w:pPr>
    </w:p>
    <w:p>
      <w:pPr>
        <w:pStyle w:val="119"/>
      </w:pPr>
    </w:p>
    <w:p>
      <w:pPr>
        <w:pStyle w:val="119"/>
        <w:sectPr>
          <w:headerReference r:id="rId5" w:type="first"/>
          <w:headerReference r:id="rId3" w:type="default"/>
          <w:footerReference r:id="rId6" w:type="default"/>
          <w:headerReference r:id="rId4" w:type="even"/>
          <w:pgSz w:w="11907" w:h="16839"/>
          <w:pgMar w:top="567" w:right="851" w:bottom="1361" w:left="1418" w:header="0" w:footer="0" w:gutter="0"/>
          <w:pgNumType w:fmt="upperRoman" w:start="1"/>
          <w:cols w:space="720" w:num="1"/>
          <w:titlePg/>
          <w:docGrid w:type="lines" w:linePitch="312" w:charSpace="0"/>
        </w:sectPr>
      </w:pPr>
      <w:r>
        <w:pict>
          <v:shape id="_x0000_s2062" o:spid="_x0000_s2062" o:spt="202" type="#_x0000_t202" style="position:absolute;left:0pt;margin-left:348.45pt;margin-top:664.55pt;height:24.6pt;width:159pt;mso-position-horizontal-relative:margin;mso-position-vertical-relative:margin;z-index:251671552;mso-width-relative:page;mso-height-relative:page;" stroked="f" coordsize="21600,21600" o:gfxdata="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Ak1zytcAAAAKAQAADwAAAAAAAAABACAAAAAiAAAAZHJzL2Rv&#10;d25yZXYueG1sUEsBAhQAFAAAAAgAh07iQOFh7ZjJAQAApgMAAA4AAAAAAAAAAQAgAAAAJgEAAGRy&#10;cy9lMm9Eb2MueG1sUEsFBgAAAAAGAAYAWQEAAGEFAAAAAA==&#10;">
            <v:path/>
            <v:fill focussize="0,0"/>
            <v:stroke on="f" joinstyle="miter"/>
            <v:imagedata o:title=""/>
            <o:lock v:ext="edit"/>
            <v:textbox inset="0mm,0mm,0mm,0mm">
              <w:txbxContent>
                <w:p>
                  <w:pPr>
                    <w:rPr>
                      <w:rFonts w:hint="eastAsia" w:eastAsia="宋体"/>
                      <w:lang w:val="en-US" w:eastAsia="zh-CN"/>
                    </w:rPr>
                  </w:pPr>
                  <w:r>
                    <w:rPr>
                      <w:sz w:val="30"/>
                      <w:szCs w:val="30"/>
                    </w:rPr>
                    <w:fldChar w:fldCharType="begin">
                      <w:ffData>
                        <w:name w:val="PLSH_DATE_Y"/>
                        <w:enabled/>
                        <w:calcOnExit w:val="0"/>
                        <w:textInput>
                          <w:default w:val="XXXX"/>
                          <w:maxLength w:val="4"/>
                        </w:textInput>
                      </w:ffData>
                    </w:fldChar>
                  </w:r>
                  <w:r>
                    <w:rPr>
                      <w:sz w:val="30"/>
                      <w:szCs w:val="30"/>
                    </w:rPr>
                    <w:instrText xml:space="preserve"> FORMTEXT </w:instrText>
                  </w:r>
                  <w:r>
                    <w:rPr>
                      <w:sz w:val="30"/>
                      <w:szCs w:val="30"/>
                    </w:rPr>
                    <w:fldChar w:fldCharType="separate"/>
                  </w:r>
                  <w:r>
                    <w:rPr>
                      <w:sz w:val="30"/>
                      <w:szCs w:val="30"/>
                    </w:rPr>
                    <w:t>XXXX</w:t>
                  </w:r>
                  <w:r>
                    <w:rPr>
                      <w:sz w:val="30"/>
                      <w:szCs w:val="30"/>
                    </w:rPr>
                    <w:fldChar w:fldCharType="end"/>
                  </w:r>
                  <w:r>
                    <w:rPr>
                      <w:sz w:val="30"/>
                      <w:szCs w:val="30"/>
                    </w:rPr>
                    <w:t>-</w:t>
                  </w:r>
                  <w:r>
                    <w:rPr>
                      <w:sz w:val="30"/>
                      <w:szCs w:val="30"/>
                    </w:rPr>
                    <w:fldChar w:fldCharType="begin">
                      <w:ffData>
                        <w:name w:val="PLSH_DATE_M"/>
                        <w:enabled/>
                        <w:calcOnExit w:val="0"/>
                        <w:textInput>
                          <w:default w:val="XX"/>
                          <w:maxLength w:val="2"/>
                        </w:textInput>
                      </w:ffData>
                    </w:fldChar>
                  </w:r>
                  <w:r>
                    <w:rPr>
                      <w:sz w:val="30"/>
                      <w:szCs w:val="30"/>
                    </w:rPr>
                    <w:instrText xml:space="preserve"> FORMTEXT </w:instrText>
                  </w:r>
                  <w:r>
                    <w:rPr>
                      <w:sz w:val="30"/>
                      <w:szCs w:val="30"/>
                    </w:rPr>
                    <w:fldChar w:fldCharType="separate"/>
                  </w:r>
                  <w:r>
                    <w:rPr>
                      <w:sz w:val="30"/>
                      <w:szCs w:val="30"/>
                    </w:rPr>
                    <w:t>XX</w:t>
                  </w:r>
                  <w:r>
                    <w:rPr>
                      <w:sz w:val="30"/>
                      <w:szCs w:val="30"/>
                    </w:rPr>
                    <w:fldChar w:fldCharType="end"/>
                  </w:r>
                  <w:r>
                    <w:rPr>
                      <w:sz w:val="30"/>
                      <w:szCs w:val="30"/>
                    </w:rPr>
                    <w:t>-</w:t>
                  </w:r>
                  <w:r>
                    <w:rPr>
                      <w:sz w:val="30"/>
                      <w:szCs w:val="30"/>
                    </w:rPr>
                    <w:fldChar w:fldCharType="begin">
                      <w:ffData>
                        <w:name w:val="PLSH_DATE_D"/>
                        <w:enabled/>
                        <w:calcOnExit w:val="0"/>
                        <w:textInput>
                          <w:default w:val="XX"/>
                          <w:maxLength w:val="2"/>
                        </w:textInput>
                      </w:ffData>
                    </w:fldChar>
                  </w:r>
                  <w:r>
                    <w:rPr>
                      <w:sz w:val="30"/>
                      <w:szCs w:val="30"/>
                    </w:rPr>
                    <w:instrText xml:space="preserve"> FORMTEXT </w:instrText>
                  </w:r>
                  <w:r>
                    <w:rPr>
                      <w:sz w:val="30"/>
                      <w:szCs w:val="30"/>
                    </w:rPr>
                    <w:fldChar w:fldCharType="separate"/>
                  </w:r>
                  <w:r>
                    <w:rPr>
                      <w:sz w:val="30"/>
                      <w:szCs w:val="30"/>
                    </w:rPr>
                    <w:t>XX</w:t>
                  </w:r>
                  <w:r>
                    <w:rPr>
                      <w:sz w:val="30"/>
                      <w:szCs w:val="30"/>
                    </w:rPr>
                    <w:fldChar w:fldCharType="end"/>
                  </w:r>
                  <w:r>
                    <w:rPr>
                      <w:rFonts w:hint="eastAsia"/>
                      <w:sz w:val="30"/>
                      <w:szCs w:val="30"/>
                      <w:lang w:val="en-US" w:eastAsia="zh-CN"/>
                    </w:rPr>
                    <w:t>实施</w:t>
                  </w:r>
                </w:p>
              </w:txbxContent>
            </v:textbox>
            <w10:anchorlock/>
          </v:shape>
        </w:pict>
      </w:r>
      <w:r>
        <w:pict>
          <v:line id="直线 18" o:spid="_x0000_s2061" o:spt="20" style="position:absolute;left:0pt;margin-left:-5.1pt;margin-top:643pt;height:1.6pt;width:496.45pt;z-index:251669504;mso-width-relative:page;mso-height-relative:page;" coordsize="21600,21600" o:gfxdata="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0F31zZ&#10;AAAADQEAAA8AAAAAAAAAAQAgAAAAIgAAAGRycy9kb3ducmV2LnhtbFBLAQIUABQAAAAIAIdO4kBi&#10;0P/T5gEAANUDAAAOAAAAAAAAAAEAIAAAACgBAABkcnMvZTJvRG9jLnhtbFBLBQYAAAAABgAGAFkB&#10;AACABQAAAAA=&#10;">
            <v:path arrowok="t"/>
            <v:fill focussize="0,0"/>
            <v:stroke/>
            <v:imagedata o:title=""/>
            <o:lock v:ext="edit"/>
          </v:line>
        </w:pict>
      </w:r>
      <w:r>
        <w:pict>
          <v:line id="直线 2" o:spid="_x0000_s2060" o:spt="20" style="position:absolute;left:0pt;flip:y;margin-left:-26.25pt;margin-top:156pt;height:0pt;width:519.75pt;z-index:251668480;mso-width-relative:page;mso-height-relative:page;" coordsize="21600,21600" o:gfxdata="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cO6/TtcAAAAL&#10;AQAADwAAAAAAAAABACAAAAAiAAAAZHJzL2Rvd25yZXYueG1sUEsBAhQAFAAAAAgAh07iQFVLSp/k&#10;AQAA2gMAAA4AAAAAAAAAAQAgAAAAJgEAAGRycy9lMm9Eb2MueG1sUEsFBgAAAAAGAAYAWQEAAHwF&#10;AAAAAA==&#10;">
            <v:path arrowok="t"/>
            <v:fill focussize="0,0"/>
            <v:stroke/>
            <v:imagedata o:title=""/>
            <o:lock v:ext="edit"/>
          </v:line>
        </w:pict>
      </w:r>
      <w:r>
        <w:pict>
          <v:line id="直线 5" o:spid="_x0000_s2059" o:spt="20" style="position:absolute;left:0pt;margin-left:0pt;margin-top:179pt;height:0pt;width:482pt;mso-wrap-distance-bottom:0pt;mso-wrap-distance-left:9pt;mso-wrap-distance-right:9pt;mso-wrap-distance-top:0pt;z-index:251667456;mso-width-relative:page;mso-height-relative:page;" stroked="t" coordsize="21600,21600" o:gfxdata="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OyLtAXWAAAACAEAAA8A&#10;AAAAAAAAAQAgAAAAIgAAAGRycy9kb3ducmV2LnhtbFBLAQIUABQAAAAIAIdO4kDNSyX54AEAANAD&#10;AAAOAAAAAAAAAAEAIAAAACUBAABkcnMvZTJvRG9jLnhtbFBLBQYAAAAABgAGAFkBAAB3BQAAAAA=&#10;">
            <v:path arrowok="t"/>
            <v:fill focussize="0,0"/>
            <v:stroke weight="1pt" color="#FFFFFF"/>
            <v:imagedata o:title=""/>
            <o:lock v:ext="edit"/>
            <w10:wrap type="square"/>
          </v:line>
        </w:pict>
      </w:r>
      <w:r>
        <w:pict>
          <v:shape id="fmFrame7" o:spid="_x0000_s2058" o:spt="202" type="#_x0000_t202" style="position:absolute;left:0pt;margin-left:-6.7pt;margin-top:696.5pt;height:50.35pt;width:490.25pt;mso-position-horizontal-relative:margin;mso-position-vertical-relative:margin;z-index:251666432;mso-width-relative:page;mso-height-relative:page;" stroked="f" coordsize="21600,21600" o:gfxdata="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&#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PfslgzcAAAADQEAAA8AAAAAAAAAAQAgAAAAIgAAAGRy&#10;cy9kb3ducmV2LnhtbFBLAQIUABQAAAAIAIdO4kCDM8HWyAEAAKYDAAAOAAAAAAAAAAEAIAAAACsB&#10;AABkcnMvZTJvRG9jLnhtbFBLBQYAAAAABgAGAFkBAABlBQAAAAA=&#10;">
            <v:path/>
            <v:fill focussize="0,0"/>
            <v:stroke on="f" joinstyle="miter"/>
            <v:imagedata o:title=""/>
            <o:lock v:ext="edit"/>
            <v:textbox inset="0mm,0mm,0mm,0mm">
              <w:txbxContent>
                <w:p>
                  <w:pPr>
                    <w:pStyle w:val="95"/>
                    <w:rPr>
                      <w:rFonts w:ascii="黑体" w:hAnsi="黑体" w:eastAsia="黑体" w:cs="黑体"/>
                      <w:b w:val="0"/>
                      <w:bCs w:val="0"/>
                      <w:spacing w:val="0"/>
                      <w:w w:val="100"/>
                      <w:kern w:val="2"/>
                      <w:sz w:val="28"/>
                      <w:szCs w:val="28"/>
                    </w:rPr>
                  </w:pPr>
                  <w:r>
                    <w:rPr>
                      <w:rFonts w:hint="eastAsia"/>
                      <w:sz w:val="32"/>
                      <w:szCs w:val="32"/>
                    </w:rPr>
                    <w:t>中华人民共和国农业农村部</w:t>
                  </w:r>
                  <w:r>
                    <w:rPr>
                      <w:rStyle w:val="68"/>
                      <w:rFonts w:hint="eastAsia"/>
                    </w:rPr>
                    <w:t xml:space="preserve"> 发布</w:t>
                  </w:r>
                </w:p>
              </w:txbxContent>
            </v:textbox>
            <w10:anchorlock/>
          </v:shape>
        </w:pict>
      </w:r>
      <w:r>
        <w:pict>
          <v:shape id="fmFrame6" o:spid="_x0000_s2057" o:spt="202" type="#_x0000_t202" style="position:absolute;left:0pt;margin-left:328.55pt;margin-top:665.25pt;height:24.6pt;width:159pt;mso-position-horizontal-relative:margin;mso-position-vertical-relative:margin;z-index:251665408;mso-width-relative:page;mso-height-relative:page;" stroked="f" coordsize="21600,21600" o:gfxdata="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bPvN8NoAAAANAQAADwAAAAAAAAABACAAAAAiAAAAZHJz&#10;L2Rvd25yZXYueG1sUEsBAhQAFAAAAAgAh07iQGw+FhLJAQAApgMAAA4AAAAAAAAAAQAgAAAAKQEA&#10;AGRycy9lMm9Eb2MueG1sUEsFBgAAAAAGAAYAWQEAAGQFAAAAAA==&#10;">
            <v:path/>
            <v:fill focussize="0,0"/>
            <v:stroke on="f" joinstyle="miter"/>
            <v:imagedata o:title=""/>
            <o:lock v:ext="edit"/>
            <v:textbox inset="0mm,0mm,0mm,0mm">
              <w:txbxContent>
                <w:p>
                  <w:pPr>
                    <w:pStyle w:val="120"/>
                    <w:rPr>
                      <w:rFonts w:ascii="Times New Roman" w:hAnsi="Times New Roman" w:eastAsia="宋体" w:cs="Times New Roman"/>
                      <w:kern w:val="2"/>
                      <w:sz w:val="28"/>
                      <w:szCs w:val="28"/>
                      <w:lang w:val="en-US" w:eastAsia="zh-CN" w:bidi="ar-SA"/>
                    </w:rPr>
                  </w:pPr>
                </w:p>
              </w:txbxContent>
            </v:textbox>
            <w10:anchorlock/>
          </v:shape>
        </w:pict>
      </w:r>
      <w:r>
        <w:pict>
          <v:shape id="fmFrame5" o:spid="_x0000_s2056" o:spt="202" type="#_x0000_t202" style="position:absolute;left:0pt;margin-left:0.45pt;margin-top:666.8pt;height:24.6pt;width:159pt;mso-position-horizontal-relative:margin;mso-position-vertical-relative:margin;z-index:251664384;mso-width-relative:page;mso-height-relative:page;" stroked="f" coordsize="21600,21600" o:gfxdata="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Ak1zytcAAAAKAQAADwAAAAAAAAABACAAAAAiAAAAZHJzL2Rv&#10;d25yZXYueG1sUEsBAhQAFAAAAAgAh07iQOFh7ZjJAQAApgMAAA4AAAAAAAAAAQAgAAAAJgEAAGRy&#10;cy9lMm9Eb2MueG1sUEsFBgAAAAAGAAYAWQEAAGEFAAAAAA==&#10;">
            <v:path/>
            <v:fill focussize="0,0"/>
            <v:stroke on="f" joinstyle="miter"/>
            <v:imagedata o:title=""/>
            <o:lock v:ext="edit"/>
            <v:textbox inset="0mm,0mm,0mm,0mm">
              <w:txbxContent>
                <w:p>
                  <w:pPr>
                    <w:rPr>
                      <w:lang w:val="en-US" w:eastAsia="zh-CN"/>
                    </w:rPr>
                  </w:pPr>
                  <w:r>
                    <w:rPr>
                      <w:sz w:val="30"/>
                      <w:szCs w:val="30"/>
                    </w:rPr>
                    <w:fldChar w:fldCharType="begin">
                      <w:ffData>
                        <w:name w:val="PLSH_DATE_Y"/>
                        <w:enabled/>
                        <w:calcOnExit w:val="0"/>
                        <w:textInput>
                          <w:default w:val="XXXX"/>
                          <w:maxLength w:val="4"/>
                        </w:textInput>
                      </w:ffData>
                    </w:fldChar>
                  </w:r>
                  <w:r>
                    <w:rPr>
                      <w:sz w:val="30"/>
                      <w:szCs w:val="30"/>
                    </w:rPr>
                    <w:instrText xml:space="preserve"> FORMTEXT </w:instrText>
                  </w:r>
                  <w:r>
                    <w:rPr>
                      <w:sz w:val="30"/>
                      <w:szCs w:val="30"/>
                    </w:rPr>
                    <w:fldChar w:fldCharType="separate"/>
                  </w:r>
                  <w:r>
                    <w:rPr>
                      <w:sz w:val="30"/>
                      <w:szCs w:val="30"/>
                    </w:rPr>
                    <w:t>XXXX</w:t>
                  </w:r>
                  <w:r>
                    <w:rPr>
                      <w:sz w:val="30"/>
                      <w:szCs w:val="30"/>
                    </w:rPr>
                    <w:fldChar w:fldCharType="end"/>
                  </w:r>
                  <w:r>
                    <w:rPr>
                      <w:sz w:val="30"/>
                      <w:szCs w:val="30"/>
                    </w:rPr>
                    <w:t>-</w:t>
                  </w:r>
                  <w:r>
                    <w:rPr>
                      <w:sz w:val="30"/>
                      <w:szCs w:val="30"/>
                    </w:rPr>
                    <w:fldChar w:fldCharType="begin">
                      <w:ffData>
                        <w:name w:val="PLSH_DATE_M"/>
                        <w:enabled/>
                        <w:calcOnExit w:val="0"/>
                        <w:textInput>
                          <w:default w:val="XX"/>
                          <w:maxLength w:val="2"/>
                        </w:textInput>
                      </w:ffData>
                    </w:fldChar>
                  </w:r>
                  <w:r>
                    <w:rPr>
                      <w:sz w:val="30"/>
                      <w:szCs w:val="30"/>
                    </w:rPr>
                    <w:instrText xml:space="preserve"> FORMTEXT </w:instrText>
                  </w:r>
                  <w:r>
                    <w:rPr>
                      <w:sz w:val="30"/>
                      <w:szCs w:val="30"/>
                    </w:rPr>
                    <w:fldChar w:fldCharType="separate"/>
                  </w:r>
                  <w:r>
                    <w:rPr>
                      <w:sz w:val="30"/>
                      <w:szCs w:val="30"/>
                    </w:rPr>
                    <w:t>XX</w:t>
                  </w:r>
                  <w:r>
                    <w:rPr>
                      <w:sz w:val="30"/>
                      <w:szCs w:val="30"/>
                    </w:rPr>
                    <w:fldChar w:fldCharType="end"/>
                  </w:r>
                  <w:r>
                    <w:rPr>
                      <w:sz w:val="30"/>
                      <w:szCs w:val="30"/>
                    </w:rPr>
                    <w:t>-</w:t>
                  </w:r>
                  <w:r>
                    <w:rPr>
                      <w:sz w:val="30"/>
                      <w:szCs w:val="30"/>
                    </w:rPr>
                    <w:fldChar w:fldCharType="begin">
                      <w:ffData>
                        <w:name w:val="PLSH_DATE_D"/>
                        <w:enabled/>
                        <w:calcOnExit w:val="0"/>
                        <w:textInput>
                          <w:default w:val="XX"/>
                          <w:maxLength w:val="2"/>
                        </w:textInput>
                      </w:ffData>
                    </w:fldChar>
                  </w:r>
                  <w:r>
                    <w:rPr>
                      <w:sz w:val="30"/>
                      <w:szCs w:val="30"/>
                    </w:rPr>
                    <w:instrText xml:space="preserve"> FORMTEXT </w:instrText>
                  </w:r>
                  <w:r>
                    <w:rPr>
                      <w:sz w:val="30"/>
                      <w:szCs w:val="30"/>
                    </w:rPr>
                    <w:fldChar w:fldCharType="separate"/>
                  </w:r>
                  <w:r>
                    <w:rPr>
                      <w:sz w:val="30"/>
                      <w:szCs w:val="30"/>
                    </w:rPr>
                    <w:t>XX</w:t>
                  </w:r>
                  <w:r>
                    <w:rPr>
                      <w:sz w:val="30"/>
                      <w:szCs w:val="30"/>
                    </w:rPr>
                    <w:fldChar w:fldCharType="end"/>
                  </w:r>
                  <w:r>
                    <w:rPr>
                      <w:sz w:val="30"/>
                      <w:szCs w:val="30"/>
                    </w:rPr>
                    <w:t>发布</w:t>
                  </w:r>
                </w:p>
              </w:txbxContent>
            </v:textbox>
            <w10:anchorlock/>
          </v:shape>
        </w:pict>
      </w:r>
      <w:r>
        <w:pict>
          <v:shape id="fmFrame4" o:spid="_x0000_s2055" o:spt="202" type="#_x0000_t202" style="position:absolute;left:0pt;margin-left:-0.4pt;margin-top:298.35pt;height:173.95pt;width:470pt;mso-position-horizontal-relative:margin;mso-position-vertical-relative:margin;z-index:251663360;mso-width-relative:page;mso-height-relative:page;" stroked="f" coordsize="21600,21600" o:gfxdata="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xOoGI2AAAAAkBAAAPAAAAAAAAAAEAIAAAACIAAABkcnMvZG93&#10;bnJldi54bWxQSwECFAAUAAAACACHTuJAbdh5bMcBAACnAwAADgAAAAAAAAABACAAAAAnAQAAZHJz&#10;L2Uyb0RvYy54bWxQSwUGAAAAAAYABgBZAQAAYAUAAAAA&#10;">
            <v:path/>
            <v:fill focussize="0,0"/>
            <v:stroke on="f" joinstyle="miter"/>
            <v:imagedata o:title=""/>
            <o:lock v:ext="edit"/>
            <v:textbox inset="0mm,0mm,0mm,0mm">
              <w:txbxContent>
                <w:p>
                  <w:pPr>
                    <w:jc w:val="center"/>
                    <w:rPr>
                      <w:rFonts w:ascii="黑体" w:hAnsi="黑体" w:eastAsia="黑体"/>
                      <w:sz w:val="52"/>
                      <w:szCs w:val="52"/>
                    </w:rPr>
                  </w:pPr>
                  <w:r>
                    <w:rPr>
                      <w:rFonts w:hint="eastAsia" w:ascii="黑体" w:hAnsi="黑体" w:eastAsia="黑体" w:cs="黑体"/>
                      <w:sz w:val="52"/>
                      <w:szCs w:val="52"/>
                    </w:rPr>
                    <w:t>挤奶及储奶设备清洗消毒技术规范</w:t>
                  </w:r>
                </w:p>
                <w:p>
                  <w:pPr>
                    <w:pStyle w:val="117"/>
                    <w:spacing w:before="10" w:line="240" w:lineRule="auto"/>
                    <w:rPr>
                      <w:rFonts w:hint="eastAsia" w:ascii="黑体" w:hAnsi="黑体" w:eastAsia="黑体" w:cs="黑体"/>
                      <w:sz w:val="28"/>
                      <w:szCs w:val="28"/>
                      <w:lang w:val="en-US" w:eastAsia="zh-CN" w:bidi="ar-SA"/>
                    </w:rPr>
                  </w:pPr>
                  <w:r>
                    <w:rPr>
                      <w:rFonts w:hint="eastAsia" w:ascii="黑体" w:hAnsi="黑体" w:eastAsia="黑体" w:cs="黑体"/>
                      <w:sz w:val="28"/>
                      <w:szCs w:val="28"/>
                      <w:lang w:val="en-US" w:eastAsia="zh-CN" w:bidi="ar-SA"/>
                    </w:rPr>
                    <w:t xml:space="preserve">Technical specification for cleaning and disinfection </w:t>
                  </w:r>
                </w:p>
                <w:p>
                  <w:pPr>
                    <w:pStyle w:val="117"/>
                    <w:spacing w:before="10" w:line="240" w:lineRule="auto"/>
                    <w:rPr>
                      <w:rFonts w:hint="eastAsia" w:ascii="黑体" w:hAnsi="黑体" w:eastAsia="黑体" w:cs="黑体"/>
                      <w:sz w:val="28"/>
                      <w:szCs w:val="28"/>
                      <w:lang w:val="en-US" w:eastAsia="zh-CN" w:bidi="ar-SA"/>
                    </w:rPr>
                  </w:pPr>
                  <w:r>
                    <w:rPr>
                      <w:rFonts w:hint="eastAsia" w:ascii="黑体" w:hAnsi="黑体" w:eastAsia="黑体" w:cs="黑体"/>
                      <w:sz w:val="28"/>
                      <w:szCs w:val="28"/>
                      <w:lang w:val="en-US" w:eastAsia="zh-CN" w:bidi="ar-SA"/>
                    </w:rPr>
                    <w:t>of milking and milk storage equipment</w:t>
                  </w:r>
                </w:p>
                <w:p>
                  <w:pPr>
                    <w:pStyle w:val="71"/>
                    <w:rPr>
                      <w:rFonts w:cs="Times New Roman"/>
                      <w:b/>
                    </w:rPr>
                  </w:pPr>
                  <w:r>
                    <w:rPr>
                      <w:rFonts w:hint="eastAsia"/>
                      <w:b/>
                    </w:rPr>
                    <w:t>（</w:t>
                  </w:r>
                  <w:r>
                    <w:rPr>
                      <w:rFonts w:hint="eastAsia"/>
                      <w:b/>
                      <w:lang w:val="en-US" w:eastAsia="zh-CN"/>
                    </w:rPr>
                    <w:t>公开征求意见</w:t>
                  </w:r>
                  <w:r>
                    <w:rPr>
                      <w:rFonts w:hint="eastAsia"/>
                      <w:b/>
                    </w:rPr>
                    <w:t>稿）</w:t>
                  </w:r>
                </w:p>
                <w:p>
                  <w:pPr>
                    <w:pStyle w:val="87"/>
                    <w:rPr>
                      <w:rFonts w:cs="Times New Roman"/>
                    </w:rPr>
                  </w:pPr>
                </w:p>
              </w:txbxContent>
            </v:textbox>
            <w10:anchorlock/>
          </v:shape>
        </w:pict>
      </w:r>
      <w:r>
        <w:pict>
          <v:shape id="fmFrame3" o:spid="_x0000_s2054" o:spt="202" type="#_x0000_t202" style="position:absolute;left:0pt;margin-left:-1.65pt;margin-top:120.65pt;height:40.65pt;width:493.5pt;mso-position-horizontal-relative:margin;mso-position-vertical-relative:margin;z-index:251662336;mso-width-relative:page;mso-height-relative:page;" stroked="f" coordsize="21600,21600" o:gfxdata="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AaKUpLaAAAACgEAAA8AAAAAAAAAAQAgAAAAIgAAAGRycy9k&#10;b3ducmV2LnhtbFBLAQIUABQAAAAIAIdO4kBqHr2axwEAAKYDAAAOAAAAAAAAAAEAIAAAACkBAABk&#10;cnMvZTJvRG9jLnhtbFBLBQYAAAAABgAGAFkBAABiBQAAAAA=&#10;">
            <v:path/>
            <v:fill focussize="0,0"/>
            <v:stroke on="f" joinstyle="miter"/>
            <v:imagedata o:title=""/>
            <o:lock v:ext="edit"/>
            <v:textbox inset="0mm,0mm,0mm,0mm">
              <w:txbxContent>
                <w:p>
                  <w:pPr>
                    <w:adjustRightInd w:val="0"/>
                    <w:snapToGrid w:val="0"/>
                    <w:spacing w:before="283" w:after="283"/>
                    <w:ind w:left="-315" w:leftChars="-150" w:firstLine="317"/>
                    <w:jc w:val="right"/>
                    <w:rPr>
                      <w:rFonts w:ascii="黑体" w:eastAsia="黑体"/>
                      <w:sz w:val="28"/>
                      <w:szCs w:val="24"/>
                    </w:rPr>
                  </w:pPr>
                  <w:r>
                    <w:rPr>
                      <w:rFonts w:hint="eastAsia" w:ascii="黑体" w:eastAsia="黑体"/>
                      <w:sz w:val="28"/>
                      <w:szCs w:val="24"/>
                    </w:rPr>
                    <w:t>NY/T ××××—××××</w:t>
                  </w:r>
                </w:p>
                <w:p>
                  <w:pPr>
                    <w:pStyle w:val="97"/>
                    <w:jc w:val="both"/>
                  </w:pPr>
                </w:p>
              </w:txbxContent>
            </v:textbox>
            <w10:anchorlock/>
          </v:shape>
        </w:pict>
      </w:r>
      <w:r>
        <w:pict>
          <v:shape id="fmFrame8" o:spid="_x0000_s2053" o:spt="202" type="#_x0000_t202" style="position:absolute;left:0pt;margin-left:242.75pt;margin-top:11.9pt;height:56.7pt;width:250pt;mso-position-horizontal-relative:margin;mso-position-vertical-relative:margin;z-index:251661312;mso-width-relative:page;mso-height-relative:page;" stroked="f" coordsize="21600,21600" o:gfxdata="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g3qznYAAAACgEAAA8AAAAAAAAAAQAgAAAAIgAAAGRycy9k&#10;b3ducmV2LnhtbFBLAQIUABQAAAAIAIdO4kDVCOgLyQEAAKYDAAAOAAAAAAAAAAEAIAAAACcBAABk&#10;cnMvZTJvRG9jLnhtbFBLBQYAAAAABgAGAFkBAABiBQAAAAA=&#10;">
            <v:path/>
            <v:fill focussize="0,0"/>
            <v:stroke on="f" joinstyle="miter"/>
            <v:imagedata o:title=""/>
            <o:lock v:ext="edit"/>
            <v:textbox inset="0mm,0mm,0mm,0mm">
              <w:txbxContent>
                <w:p>
                  <w:pPr>
                    <w:pStyle w:val="72"/>
                  </w:pPr>
                  <w:r>
                    <w:t>NY</w:t>
                  </w:r>
                </w:p>
              </w:txbxContent>
            </v:textbox>
            <w10:anchorlock/>
          </v:shape>
        </w:pict>
      </w:r>
      <w:r>
        <w:pict>
          <v:shape id="fmFrame2" o:spid="_x0000_s2052" o:spt="202" type="#_x0000_t202" style="position:absolute;left:0pt;margin-left:-12.1pt;margin-top:85pt;height:54.6pt;width:498.75pt;mso-position-horizontal-relative:margin;mso-position-vertical-relative:margin;z-index:251660288;mso-width-relative:page;mso-height-relative:page;" stroked="f" coordsize="21600,21600" o:gfxdata="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&#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Eocee/aAAAACwEAAA8AAAAAAAAAAQAgAAAAIgAAAGRy&#10;cy9kb3ducmV2LnhtbFBLAQIUABQAAAAIAIdO4kA6oUxfygEAAKYDAAAOAAAAAAAAAAEAIAAAACkB&#10;AABkcnMvZTJvRG9jLnhtbFBLBQYAAAAABgAGAFkBAABlBQAAAAA=&#10;">
            <v:path/>
            <v:fill focussize="0,0"/>
            <v:stroke on="f" joinstyle="miter"/>
            <v:imagedata o:title=""/>
            <o:lock v:ext="edit"/>
            <v:textbox inset="0mm,0mm,0mm,0mm">
              <w:txbxContent>
                <w:p>
                  <w:pPr>
                    <w:adjustRightInd w:val="0"/>
                    <w:snapToGrid w:val="0"/>
                    <w:ind w:left="-315" w:leftChars="-150" w:firstLine="315"/>
                    <w:jc w:val="distribute"/>
                    <w:rPr>
                      <w:rFonts w:ascii="黑体" w:hAnsi="黑体" w:eastAsia="黑体" w:cs="黑体"/>
                      <w:sz w:val="52"/>
                      <w:szCs w:val="52"/>
                    </w:rPr>
                  </w:pPr>
                  <w:r>
                    <w:rPr>
                      <w:rFonts w:hint="eastAsia" w:eastAsia="黑体"/>
                      <w:sz w:val="52"/>
                      <w:szCs w:val="52"/>
                    </w:rPr>
                    <w:t>中华人民共和国</w:t>
                  </w:r>
                  <w:r>
                    <w:rPr>
                      <w:rFonts w:hint="eastAsia" w:ascii="黑体" w:hAnsi="黑体" w:eastAsia="黑体" w:cs="黑体"/>
                      <w:sz w:val="52"/>
                      <w:szCs w:val="52"/>
                    </w:rPr>
                    <w:t>农业行业标准</w:t>
                  </w:r>
                </w:p>
              </w:txbxContent>
            </v:textbox>
            <w10:anchorlock/>
          </v:shape>
        </w:pict>
      </w:r>
      <w:r>
        <w:pict>
          <v:shape id="fmFrame1" o:spid="_x0000_s2051" o:spt="202" type="#_x0000_t202" style="position:absolute;left:0pt;margin-left:-9.3pt;margin-top:8.85pt;height:51.8pt;width:200pt;mso-position-horizontal-relative:margin;mso-position-vertical-relative:margin;z-index:251659264;mso-width-relative:page;mso-height-relative:page;" stroked="f" coordsize="21600,21600" o:gfxdata="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3IP3fZAAAACgEAAA8AAAAAAAAAAQAgAAAAIgAAAGRycy9k&#10;b3ducmV2LnhtbFBLAQIUABQAAAAIAIdO4kDZwOAJyAEAAKYDAAAOAAAAAAAAAAEAIAAAACgBAABk&#10;cnMvZTJvRG9jLnhtbFBLBQYAAAAABgAGAFkBAABiBQAAAAA=&#10;">
            <v:path/>
            <v:fill focussize="0,0"/>
            <v:stroke on="f" joinstyle="miter"/>
            <v:imagedata o:title=""/>
            <o:lock v:ext="edit"/>
            <v:textbox inset="0mm,0mm,0mm,0mm">
              <w:txbxContent>
                <w:p>
                  <w:pPr>
                    <w:rPr>
                      <w:rFonts w:ascii="黑体"/>
                      <w:szCs w:val="24"/>
                    </w:rPr>
                  </w:pPr>
                  <w:r>
                    <w:rPr>
                      <w:rFonts w:hint="eastAsia" w:ascii="黑体"/>
                      <w:szCs w:val="24"/>
                    </w:rPr>
                    <w:t>ICS 67.100.01</w:t>
                  </w:r>
                </w:p>
                <w:p>
                  <w:pPr>
                    <w:rPr>
                      <w:rFonts w:ascii="黑体"/>
                      <w:szCs w:val="24"/>
                    </w:rPr>
                  </w:pPr>
                  <w:r>
                    <w:rPr>
                      <w:rFonts w:hint="eastAsia" w:ascii="黑体"/>
                      <w:szCs w:val="24"/>
                    </w:rPr>
                    <w:t>CCS X16</w:t>
                  </w:r>
                </w:p>
              </w:txbxContent>
            </v:textbox>
            <w10:anchorlock/>
          </v:shape>
        </w:pict>
      </w:r>
    </w:p>
    <w:bookmarkEnd w:id="0"/>
    <w:p>
      <w:pPr>
        <w:pStyle w:val="99"/>
        <w:rPr>
          <w:rFonts w:cs="Times New Roman"/>
          <w:bCs/>
        </w:rPr>
      </w:pPr>
      <w:bookmarkStart w:id="1" w:name="SectionMark2"/>
      <w:r>
        <w:rPr>
          <w:rFonts w:hint="eastAsia"/>
          <w:bCs/>
        </w:rPr>
        <w:t>前</w:t>
      </w:r>
      <w:r>
        <w:rPr>
          <w:bCs/>
        </w:rPr>
        <w:t xml:space="preserve">    </w:t>
      </w:r>
      <w:r>
        <w:rPr>
          <w:rFonts w:hint="eastAsia"/>
          <w:bCs/>
        </w:rPr>
        <w:t>言</w:t>
      </w:r>
    </w:p>
    <w:p>
      <w:pPr>
        <w:pStyle w:val="79"/>
        <w:ind w:left="420" w:firstLine="420"/>
        <w:rPr>
          <w:rFonts w:hAnsi="宋体"/>
          <w:color w:val="auto"/>
        </w:rPr>
      </w:pPr>
      <w:r>
        <w:rPr>
          <w:rFonts w:hint="eastAsia" w:hAnsi="宋体"/>
          <w:color w:val="auto"/>
        </w:rPr>
        <w:t>本文件按照</w:t>
      </w:r>
      <w:r>
        <w:rPr>
          <w:rFonts w:ascii="Times New Roman" w:cs="Times New Roman"/>
          <w:color w:val="auto"/>
        </w:rPr>
        <w:t>GB/T 1.1—2020</w:t>
      </w:r>
      <w:r>
        <w:rPr>
          <w:rFonts w:hint="eastAsia" w:hAnsi="宋体"/>
          <w:color w:val="auto"/>
        </w:rPr>
        <w:t>《</w:t>
      </w:r>
      <w:r>
        <w:rPr>
          <w:rFonts w:hint="default" w:ascii="Times New Roman" w:hAnsi="Times New Roman" w:cs="Times New Roman"/>
          <w:color w:val="auto"/>
        </w:rPr>
        <w:t>标准化工作导则 第1部分：标准</w:t>
      </w:r>
      <w:r>
        <w:rPr>
          <w:rFonts w:hint="eastAsia" w:ascii="Times New Roman" w:hAnsi="Times New Roman" w:cs="Times New Roman"/>
          <w:color w:val="auto"/>
          <w:lang w:val="en-US" w:eastAsia="zh-CN"/>
        </w:rPr>
        <w:t>化文件的结构和起草规则</w:t>
      </w:r>
      <w:r>
        <w:rPr>
          <w:rFonts w:hint="eastAsia" w:hAnsi="宋体"/>
          <w:color w:val="auto"/>
        </w:rPr>
        <w:t>》给出的规定起草。</w:t>
      </w:r>
    </w:p>
    <w:p>
      <w:pPr>
        <w:pStyle w:val="79"/>
        <w:ind w:left="420" w:firstLine="420"/>
        <w:rPr>
          <w:rFonts w:hAnsi="宋体"/>
          <w:color w:val="auto"/>
        </w:rPr>
      </w:pPr>
      <w:r>
        <w:rPr>
          <w:rFonts w:hint="eastAsia" w:hAnsi="宋体"/>
          <w:color w:val="auto"/>
        </w:rPr>
        <w:t>请注意本文件的某些内容可能涉及专利。本文件的发布机构不承担识别专利的责任。</w:t>
      </w:r>
    </w:p>
    <w:p>
      <w:pPr>
        <w:pStyle w:val="79"/>
        <w:ind w:left="420" w:firstLine="420"/>
        <w:rPr>
          <w:rFonts w:hAnsi="宋体"/>
          <w:color w:val="auto"/>
        </w:rPr>
      </w:pPr>
      <w:r>
        <w:rPr>
          <w:rFonts w:hint="eastAsia" w:hAnsi="宋体"/>
          <w:color w:val="auto"/>
        </w:rPr>
        <w:t>本文件由</w:t>
      </w:r>
      <w:r>
        <w:rPr>
          <w:rFonts w:hint="eastAsia" w:hAnsi="宋体"/>
          <w:color w:val="auto"/>
          <w:lang w:eastAsia="zh-CN"/>
        </w:rPr>
        <w:t>中华人民共和国</w:t>
      </w:r>
      <w:bookmarkStart w:id="4" w:name="_GoBack"/>
      <w:bookmarkEnd w:id="4"/>
      <w:r>
        <w:rPr>
          <w:rFonts w:hint="eastAsia" w:hAnsi="宋体"/>
          <w:color w:val="auto"/>
        </w:rPr>
        <w:t>农业农村部畜牧兽医局提出。</w:t>
      </w:r>
    </w:p>
    <w:p>
      <w:pPr>
        <w:pStyle w:val="79"/>
        <w:ind w:left="420" w:firstLine="420"/>
        <w:rPr>
          <w:rFonts w:hAnsi="宋体"/>
          <w:color w:val="auto"/>
        </w:rPr>
      </w:pPr>
      <w:r>
        <w:rPr>
          <w:rFonts w:hint="eastAsia" w:hAnsi="宋体"/>
          <w:color w:val="auto"/>
        </w:rPr>
        <w:t>本文件由全国畜牧业标准化技术委员会</w:t>
      </w:r>
      <w:r>
        <w:rPr>
          <w:rFonts w:ascii="Times New Roman" w:cs="Times New Roman"/>
          <w:color w:val="auto"/>
        </w:rPr>
        <w:t>（SAC/TC</w:t>
      </w:r>
      <w:r>
        <w:rPr>
          <w:rFonts w:hint="eastAsia" w:ascii="Times New Roman" w:cs="Times New Roman"/>
          <w:color w:val="auto"/>
          <w:lang w:val="en-US" w:eastAsia="zh-CN"/>
        </w:rPr>
        <w:t xml:space="preserve"> </w:t>
      </w:r>
      <w:r>
        <w:rPr>
          <w:rFonts w:ascii="Times New Roman" w:cs="Times New Roman"/>
          <w:color w:val="auto"/>
        </w:rPr>
        <w:t>274）</w:t>
      </w:r>
      <w:r>
        <w:rPr>
          <w:rFonts w:hint="eastAsia" w:hAnsi="宋体"/>
          <w:color w:val="auto"/>
        </w:rPr>
        <w:t>归口。</w:t>
      </w:r>
    </w:p>
    <w:p>
      <w:pPr>
        <w:pStyle w:val="79"/>
        <w:ind w:left="420" w:firstLine="420"/>
        <w:rPr>
          <w:rFonts w:hAnsi="宋体"/>
          <w:color w:val="auto"/>
        </w:rPr>
      </w:pPr>
      <w:r>
        <w:rPr>
          <w:rFonts w:hint="eastAsia" w:hAnsi="宋体"/>
          <w:color w:val="auto"/>
        </w:rPr>
        <w:t>本文件起草单位：</w:t>
      </w:r>
    </w:p>
    <w:p>
      <w:pPr>
        <w:pStyle w:val="79"/>
        <w:ind w:left="420" w:firstLine="420"/>
        <w:rPr>
          <w:rFonts w:hAnsi="宋体"/>
          <w:color w:val="auto"/>
        </w:rPr>
      </w:pPr>
      <w:r>
        <w:rPr>
          <w:rFonts w:hint="eastAsia" w:hAnsi="宋体"/>
          <w:color w:val="auto"/>
        </w:rPr>
        <w:t>本文件主要起草人：</w:t>
      </w:r>
    </w:p>
    <w:p>
      <w:pPr>
        <w:pStyle w:val="79"/>
        <w:ind w:firstLine="420"/>
        <w:rPr>
          <w:rFonts w:cs="Times New Roman"/>
          <w:color w:val="auto"/>
        </w:rPr>
      </w:pPr>
    </w:p>
    <w:p>
      <w:pPr>
        <w:pStyle w:val="79"/>
        <w:ind w:firstLine="420"/>
        <w:rPr>
          <w:rFonts w:cs="Times New Roman"/>
          <w:color w:val="auto"/>
        </w:rPr>
        <w:sectPr>
          <w:headerReference r:id="rId7" w:type="default"/>
          <w:footerReference r:id="rId8" w:type="default"/>
          <w:pgSz w:w="11907" w:h="16839"/>
          <w:pgMar w:top="1418" w:right="1134" w:bottom="1134" w:left="1418" w:header="1418" w:footer="851" w:gutter="0"/>
          <w:pgNumType w:fmt="upperRoman"/>
          <w:cols w:space="720" w:num="1"/>
          <w:docGrid w:type="lines" w:linePitch="312" w:charSpace="0"/>
        </w:sectPr>
      </w:pPr>
    </w:p>
    <w:bookmarkEnd w:id="1"/>
    <w:p>
      <w:pPr>
        <w:pStyle w:val="116"/>
        <w:rPr>
          <w:rFonts w:hAnsi="黑体" w:cs="Times New Roman"/>
        </w:rPr>
      </w:pPr>
      <w:bookmarkStart w:id="2" w:name="SectionMark4"/>
      <w:r>
        <w:rPr>
          <w:rFonts w:hint="eastAsia" w:hAnsi="黑体"/>
        </w:rPr>
        <w:t>挤奶及储奶设备清洗消毒技术规范</w:t>
      </w:r>
    </w:p>
    <w:p>
      <w:pPr>
        <w:pStyle w:val="88"/>
        <w:numPr>
          <w:ilvl w:val="0"/>
          <w:numId w:val="0"/>
        </w:numPr>
        <w:spacing w:before="156" w:after="156"/>
        <w:rPr>
          <w:rFonts w:cs="Times New Roman"/>
          <w:bCs/>
          <w:kern w:val="2"/>
        </w:rPr>
      </w:pPr>
      <w:r>
        <w:rPr>
          <w:bCs/>
          <w:kern w:val="2"/>
        </w:rPr>
        <w:t>1</w:t>
      </w:r>
      <w:r>
        <w:rPr>
          <w:rFonts w:hint="eastAsia"/>
          <w:bCs/>
          <w:kern w:val="2"/>
        </w:rPr>
        <w:t xml:space="preserve"> 范围</w:t>
      </w:r>
    </w:p>
    <w:p>
      <w:pPr>
        <w:tabs>
          <w:tab w:val="left" w:pos="720"/>
        </w:tabs>
        <w:spacing w:before="80"/>
        <w:ind w:firstLine="420" w:firstLineChars="200"/>
        <w:rPr>
          <w:rFonts w:cs="宋体"/>
          <w:color w:val="000000"/>
        </w:rPr>
      </w:pPr>
      <w:r>
        <w:rPr>
          <w:rFonts w:hint="eastAsia" w:cs="宋体"/>
          <w:color w:val="000000"/>
        </w:rPr>
        <w:t>本文件确立了挤奶及储奶设备的清洗消毒程序，规定了清洗消毒的基本要求和操作要求</w:t>
      </w:r>
      <w:r>
        <w:rPr>
          <w:rFonts w:hint="eastAsia"/>
          <w:color w:val="000000"/>
        </w:rPr>
        <w:t>，描述了相应的证实方法</w:t>
      </w:r>
      <w:r>
        <w:rPr>
          <w:rFonts w:hint="eastAsia" w:cs="宋体"/>
          <w:color w:val="000000"/>
        </w:rPr>
        <w:t>。</w:t>
      </w:r>
    </w:p>
    <w:p>
      <w:pPr>
        <w:tabs>
          <w:tab w:val="left" w:pos="720"/>
        </w:tabs>
        <w:spacing w:after="80"/>
        <w:ind w:firstLine="420" w:firstLineChars="200"/>
        <w:rPr>
          <w:rFonts w:cs="宋体"/>
          <w:color w:val="000000"/>
        </w:rPr>
      </w:pPr>
      <w:r>
        <w:rPr>
          <w:rFonts w:hint="eastAsia" w:cs="宋体"/>
          <w:color w:val="000000"/>
        </w:rPr>
        <w:t>本文件适用于奶畜养殖场挤奶及储奶设备的清洗和消毒。</w:t>
      </w:r>
    </w:p>
    <w:p>
      <w:pPr>
        <w:pStyle w:val="88"/>
        <w:numPr>
          <w:ilvl w:val="0"/>
          <w:numId w:val="0"/>
        </w:numPr>
        <w:spacing w:before="156" w:after="156"/>
        <w:rPr>
          <w:rFonts w:cs="Times New Roman"/>
          <w:bCs/>
          <w:kern w:val="2"/>
        </w:rPr>
      </w:pPr>
      <w:r>
        <w:rPr>
          <w:bCs/>
          <w:kern w:val="2"/>
        </w:rPr>
        <w:t>2</w:t>
      </w:r>
      <w:r>
        <w:rPr>
          <w:rFonts w:hint="eastAsia"/>
          <w:bCs/>
          <w:kern w:val="2"/>
        </w:rPr>
        <w:t xml:space="preserve"> 规范性引用文件</w:t>
      </w:r>
    </w:p>
    <w:p>
      <w:pPr>
        <w:ind w:firstLine="420" w:firstLineChars="200"/>
        <w:rPr>
          <w:color w:val="000000"/>
          <w:highlight w:val="yellow"/>
        </w:rPr>
      </w:pPr>
      <w:r>
        <w:rPr>
          <w:rFonts w:hint="eastAsia"/>
          <w:color w:val="000000"/>
        </w:rPr>
        <w:t>下列文件中内容通过文中的规范性引用而构成本文件必不可少的条款。其中，注日期的引用文件，仅该日期对应的版本适用于本文件；不注日期的引用文件，其最新版本（包括所有的修改单）适用于本文件。</w:t>
      </w:r>
    </w:p>
    <w:p>
      <w:pPr>
        <w:ind w:firstLine="420" w:firstLineChars="200"/>
        <w:rPr>
          <w:color w:val="auto"/>
        </w:rPr>
      </w:pPr>
      <w:r>
        <w:rPr>
          <w:color w:val="auto"/>
        </w:rPr>
        <w:t>GB 5749生活饮用水卫生标准</w:t>
      </w:r>
    </w:p>
    <w:p>
      <w:pPr>
        <w:ind w:firstLine="420" w:firstLineChars="200"/>
        <w:rPr>
          <w:color w:val="auto"/>
        </w:rPr>
      </w:pPr>
      <w:r>
        <w:rPr>
          <w:rFonts w:cs="宋体"/>
          <w:color w:val="auto"/>
        </w:rPr>
        <w:t>GB/T 13879</w:t>
      </w:r>
      <w:r>
        <w:rPr>
          <w:color w:val="auto"/>
        </w:rPr>
        <w:t>贮奶罐</w:t>
      </w:r>
    </w:p>
    <w:p>
      <w:pPr>
        <w:ind w:firstLine="420" w:firstLineChars="200"/>
        <w:rPr>
          <w:color w:val="auto"/>
        </w:rPr>
      </w:pPr>
      <w:r>
        <w:rPr>
          <w:color w:val="auto"/>
        </w:rPr>
        <w:t>GB 14930.1食品安全国家标准 洗涤剂</w:t>
      </w:r>
    </w:p>
    <w:p>
      <w:pPr>
        <w:ind w:firstLine="420" w:firstLineChars="200"/>
        <w:rPr>
          <w:color w:val="auto"/>
        </w:rPr>
      </w:pPr>
      <w:r>
        <w:rPr>
          <w:color w:val="auto"/>
        </w:rPr>
        <w:t>GB 14930.2食品安全国家标准 消毒剂</w:t>
      </w:r>
    </w:p>
    <w:p>
      <w:pPr>
        <w:ind w:firstLine="420" w:firstLineChars="200"/>
        <w:rPr>
          <w:color w:val="auto"/>
        </w:rPr>
      </w:pPr>
      <w:r>
        <w:rPr>
          <w:color w:val="auto"/>
        </w:rPr>
        <w:t>GB/T 36004食品接触表面清洗消毒效果试验方法 三磷酸腺苷生物发光法</w:t>
      </w:r>
    </w:p>
    <w:bookmarkEnd w:id="2"/>
    <w:p>
      <w:pPr>
        <w:spacing w:beforeLines="50" w:afterLines="50"/>
        <w:rPr>
          <w:rFonts w:ascii="黑体" w:eastAsia="黑体"/>
          <w:bCs/>
        </w:rPr>
      </w:pPr>
      <w:r>
        <w:rPr>
          <w:rFonts w:ascii="黑体" w:eastAsia="黑体" w:cs="黑体"/>
          <w:bCs/>
        </w:rPr>
        <w:t xml:space="preserve">3 </w:t>
      </w:r>
      <w:r>
        <w:rPr>
          <w:rFonts w:hint="eastAsia" w:ascii="黑体" w:eastAsia="黑体" w:cs="黑体"/>
          <w:bCs/>
        </w:rPr>
        <w:t>术语和定义</w:t>
      </w:r>
    </w:p>
    <w:p>
      <w:pPr>
        <w:spacing w:beforeLines="50" w:afterLines="50"/>
        <w:ind w:firstLine="420" w:firstLineChars="200"/>
      </w:pPr>
      <w:r>
        <w:rPr>
          <w:rFonts w:hint="eastAsia" w:cs="宋体"/>
        </w:rPr>
        <w:t>下列术语和定义适用于本</w:t>
      </w:r>
      <w:r>
        <w:rPr>
          <w:rFonts w:hint="eastAsia"/>
        </w:rPr>
        <w:t>文件</w:t>
      </w:r>
      <w:r>
        <w:rPr>
          <w:rFonts w:hint="eastAsia" w:cs="宋体"/>
        </w:rPr>
        <w:t>。</w:t>
      </w:r>
    </w:p>
    <w:p>
      <w:pPr>
        <w:rPr>
          <w:rFonts w:ascii="黑体" w:eastAsia="黑体" w:cs="黑体"/>
          <w:bCs/>
        </w:rPr>
      </w:pPr>
      <w:r>
        <w:rPr>
          <w:rFonts w:ascii="黑体" w:eastAsia="黑体" w:cs="黑体"/>
          <w:bCs/>
        </w:rPr>
        <w:t>3.1</w:t>
      </w:r>
      <w:r>
        <w:rPr>
          <w:rFonts w:hint="eastAsia" w:ascii="黑体" w:eastAsia="黑体" w:cs="黑体"/>
          <w:bCs/>
        </w:rPr>
        <w:t xml:space="preserve"> </w:t>
      </w:r>
    </w:p>
    <w:p>
      <w:pPr>
        <w:ind w:firstLine="420" w:firstLineChars="200"/>
        <w:rPr>
          <w:rFonts w:eastAsia="黑体"/>
          <w:bCs/>
          <w:color w:val="000000"/>
        </w:rPr>
      </w:pPr>
      <w:r>
        <w:rPr>
          <w:rFonts w:hint="eastAsia" w:ascii="黑体" w:hAnsi="黑体" w:eastAsia="黑体" w:cs="宋体"/>
          <w:bCs/>
          <w:color w:val="000000"/>
        </w:rPr>
        <w:t>挤奶设备</w:t>
      </w:r>
      <w:r>
        <w:rPr>
          <w:rFonts w:ascii="黑体" w:hAnsi="黑体" w:eastAsia="黑体" w:cs="宋体"/>
          <w:bCs/>
          <w:color w:val="000000"/>
        </w:rPr>
        <w:t xml:space="preserve"> </w:t>
      </w:r>
      <w:r>
        <w:rPr>
          <w:rFonts w:eastAsia="黑体"/>
          <w:bCs/>
          <w:color w:val="000000"/>
        </w:rPr>
        <w:t>milking equipment</w:t>
      </w:r>
    </w:p>
    <w:p>
      <w:pPr>
        <w:ind w:firstLine="420" w:firstLineChars="200"/>
        <w:rPr>
          <w:rFonts w:cs="宋体"/>
          <w:color w:val="000000"/>
        </w:rPr>
      </w:pPr>
      <w:r>
        <w:rPr>
          <w:rFonts w:hint="eastAsia" w:cs="宋体"/>
          <w:color w:val="000000"/>
        </w:rPr>
        <w:t>由挤奶杯组、脉动器、真空系统、稳压系统、奶水分离器、接收容器及管道等组成的用于挤集生乳的设备。</w:t>
      </w:r>
    </w:p>
    <w:p>
      <w:pPr>
        <w:ind w:firstLine="420" w:firstLineChars="200"/>
        <w:rPr>
          <w:rFonts w:cs="宋体"/>
          <w:color w:val="000000"/>
          <w:highlight w:val="none"/>
        </w:rPr>
      </w:pPr>
      <w:r>
        <w:rPr>
          <w:rFonts w:hint="eastAsia" w:cs="宋体"/>
          <w:color w:val="000000"/>
          <w:highlight w:val="none"/>
        </w:rPr>
        <w:t>[来源：GB/T 5981—2011，3.1，有修改]</w:t>
      </w:r>
    </w:p>
    <w:p>
      <w:pPr>
        <w:rPr>
          <w:rFonts w:ascii="黑体" w:eastAsia="黑体" w:cs="黑体"/>
          <w:bCs/>
          <w:color w:val="000000"/>
        </w:rPr>
      </w:pPr>
      <w:r>
        <w:rPr>
          <w:rFonts w:ascii="黑体" w:eastAsia="黑体" w:cs="黑体"/>
          <w:bCs/>
          <w:color w:val="000000"/>
        </w:rPr>
        <w:t>3.2</w:t>
      </w:r>
      <w:r>
        <w:rPr>
          <w:rFonts w:hint="eastAsia" w:ascii="黑体" w:eastAsia="黑体" w:cs="黑体"/>
          <w:bCs/>
          <w:color w:val="000000"/>
        </w:rPr>
        <w:t xml:space="preserve"> </w:t>
      </w:r>
    </w:p>
    <w:p>
      <w:pPr>
        <w:ind w:firstLine="420" w:firstLineChars="200"/>
        <w:rPr>
          <w:rFonts w:eastAsia="黑体"/>
          <w:bCs/>
          <w:color w:val="000000"/>
        </w:rPr>
      </w:pPr>
      <w:r>
        <w:rPr>
          <w:rFonts w:hint="eastAsia" w:ascii="黑体" w:hAnsi="黑体" w:eastAsia="黑体" w:cs="宋体"/>
          <w:bCs/>
          <w:color w:val="000000"/>
        </w:rPr>
        <w:t>储奶设备</w:t>
      </w:r>
      <w:r>
        <w:rPr>
          <w:rFonts w:ascii="黑体" w:hAnsi="黑体" w:eastAsia="黑体" w:cs="宋体"/>
          <w:bCs/>
          <w:color w:val="000000"/>
        </w:rPr>
        <w:t xml:space="preserve"> </w:t>
      </w:r>
      <w:r>
        <w:rPr>
          <w:rFonts w:eastAsia="黑体"/>
          <w:bCs/>
          <w:color w:val="000000"/>
        </w:rPr>
        <w:t>milk storage equipment</w:t>
      </w:r>
    </w:p>
    <w:p>
      <w:pPr>
        <w:widowControl/>
        <w:spacing w:before="80" w:after="80"/>
        <w:ind w:firstLine="420" w:firstLineChars="200"/>
        <w:jc w:val="left"/>
        <w:rPr>
          <w:color w:val="000000"/>
          <w:kern w:val="0"/>
        </w:rPr>
      </w:pPr>
      <w:r>
        <w:rPr>
          <w:rFonts w:hint="eastAsia" w:cs="宋体"/>
          <w:color w:val="000000"/>
        </w:rPr>
        <w:t>储存生乳的设备及其辅助设施。</w:t>
      </w:r>
    </w:p>
    <w:p>
      <w:pPr>
        <w:spacing w:beforeLines="50" w:afterLines="50"/>
        <w:rPr>
          <w:rFonts w:ascii="黑体" w:eastAsia="黑体" w:cs="黑体"/>
          <w:bCs/>
          <w:color w:val="000000"/>
        </w:rPr>
      </w:pPr>
      <w:r>
        <w:rPr>
          <w:rFonts w:ascii="黑体" w:eastAsia="黑体" w:cs="黑体"/>
          <w:bCs/>
          <w:color w:val="000000"/>
        </w:rPr>
        <w:t>4 清洗消毒程序</w:t>
      </w:r>
    </w:p>
    <w:p>
      <w:pPr>
        <w:widowControl/>
        <w:spacing w:before="80" w:after="80"/>
        <w:ind w:firstLine="420" w:firstLineChars="200"/>
        <w:jc w:val="left"/>
        <w:rPr>
          <w:rFonts w:hint="default" w:cs="宋体"/>
          <w:color w:val="000000"/>
          <w:lang w:val="en-US" w:eastAsia="zh-CN"/>
        </w:rPr>
      </w:pPr>
      <w:r>
        <w:rPr>
          <w:rFonts w:hint="eastAsia" w:cs="宋体"/>
          <w:color w:val="000000"/>
          <w:lang w:val="en-US" w:eastAsia="zh-CN"/>
        </w:rPr>
        <w:t>见图1。</w:t>
      </w:r>
    </w:p>
    <w:p>
      <w:pPr>
        <w:jc w:val="center"/>
        <w:rPr>
          <w:rFonts w:hint="eastAsia" w:ascii="黑体" w:hAnsi="黑体" w:eastAsia="黑体" w:cs="黑体"/>
          <w:bCs/>
          <w:color w:val="000000"/>
          <w:highlight w:val="none"/>
          <w:lang w:eastAsia="zh-CN"/>
        </w:rPr>
      </w:pPr>
      <w:r>
        <w:rPr>
          <w:rFonts w:hint="eastAsia" w:ascii="黑体" w:hAnsi="黑体" w:eastAsia="黑体" w:cs="黑体"/>
          <w:bCs/>
          <w:color w:val="000000"/>
          <w:highlight w:val="none"/>
          <w:lang w:eastAsia="zh-CN"/>
        </w:rPr>
        <w:drawing>
          <wp:inline distT="0" distB="0" distL="114300" distR="114300">
            <wp:extent cx="5090160" cy="5061585"/>
            <wp:effectExtent l="0" t="0" r="5715" b="5715"/>
            <wp:docPr id="1" name="图片 1" descr="图片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1"/>
                    <pic:cNvPicPr>
                      <a:picLocks noChangeAspect="1"/>
                    </pic:cNvPicPr>
                  </pic:nvPicPr>
                  <pic:blipFill>
                    <a:blip r:embed="rId13"/>
                    <a:stretch>
                      <a:fillRect/>
                    </a:stretch>
                  </pic:blipFill>
                  <pic:spPr>
                    <a:xfrm>
                      <a:off x="0" y="0"/>
                      <a:ext cx="5090160" cy="5061585"/>
                    </a:xfrm>
                    <a:prstGeom prst="rect">
                      <a:avLst/>
                    </a:prstGeom>
                  </pic:spPr>
                </pic:pic>
              </a:graphicData>
            </a:graphic>
          </wp:inline>
        </w:drawing>
      </w:r>
    </w:p>
    <w:p>
      <w:pPr>
        <w:spacing w:beforeLines="50"/>
        <w:jc w:val="center"/>
        <w:rPr>
          <w:rFonts w:ascii="宋体" w:hAnsi="宋体" w:cs="宋体"/>
          <w:bCs/>
          <w:color w:val="000000"/>
          <w:highlight w:val="none"/>
        </w:rPr>
      </w:pPr>
      <w:r>
        <w:rPr>
          <w:rFonts w:hint="eastAsia" w:ascii="宋体" w:hAnsi="宋体" w:cs="宋体"/>
          <w:b/>
          <w:color w:val="000000"/>
          <w:highlight w:val="none"/>
        </w:rPr>
        <w:t xml:space="preserve">  图</w:t>
      </w:r>
      <w:r>
        <w:rPr>
          <w:rFonts w:ascii="宋体" w:hAnsi="宋体" w:cs="宋体"/>
          <w:b/>
          <w:color w:val="000000"/>
          <w:highlight w:val="none"/>
        </w:rPr>
        <w:t xml:space="preserve">1 </w:t>
      </w:r>
      <w:r>
        <w:rPr>
          <w:rFonts w:hint="eastAsia" w:ascii="宋体" w:hAnsi="宋体" w:cs="宋体"/>
          <w:b/>
          <w:color w:val="000000"/>
          <w:highlight w:val="none"/>
        </w:rPr>
        <w:t>清洗消毒程序流程图</w:t>
      </w:r>
    </w:p>
    <w:p>
      <w:pPr>
        <w:rPr>
          <w:rFonts w:ascii="黑体" w:hAnsi="黑体" w:eastAsia="黑体" w:cs="黑体"/>
          <w:bCs/>
          <w:color w:val="000000"/>
        </w:rPr>
      </w:pPr>
      <w:r>
        <w:rPr>
          <w:rFonts w:hint="eastAsia" w:ascii="黑体" w:hAnsi="黑体" w:eastAsia="黑体" w:cs="黑体"/>
          <w:bCs/>
          <w:color w:val="000000"/>
        </w:rPr>
        <w:t>5 基本要求</w:t>
      </w:r>
    </w:p>
    <w:p>
      <w:pPr>
        <w:spacing w:beforeLines="50" w:afterLines="50"/>
        <w:rPr>
          <w:rFonts w:ascii="黑体" w:hAnsi="黑体" w:eastAsia="黑体" w:cs="黑体"/>
          <w:bCs/>
          <w:color w:val="000000"/>
        </w:rPr>
      </w:pPr>
      <w:r>
        <w:rPr>
          <w:rFonts w:hint="eastAsia" w:ascii="黑体" w:hAnsi="黑体" w:eastAsia="黑体" w:cs="黑体"/>
          <w:bCs/>
          <w:color w:val="000000"/>
        </w:rPr>
        <w:t>5.1</w:t>
      </w:r>
      <w:r>
        <w:rPr>
          <w:rFonts w:ascii="黑体" w:hAnsi="黑体" w:eastAsia="黑体" w:cs="黑体"/>
          <w:bCs/>
          <w:color w:val="000000"/>
        </w:rPr>
        <w:t xml:space="preserve"> </w:t>
      </w:r>
      <w:r>
        <w:rPr>
          <w:rFonts w:hint="eastAsia" w:ascii="黑体" w:hAnsi="黑体" w:eastAsia="黑体" w:cs="黑体"/>
          <w:bCs/>
          <w:color w:val="000000"/>
        </w:rPr>
        <w:t>人员</w:t>
      </w:r>
    </w:p>
    <w:p>
      <w:pPr>
        <w:widowControl/>
        <w:spacing w:beforeLines="50" w:afterLines="50"/>
        <w:contextualSpacing/>
        <w:jc w:val="left"/>
        <w:rPr>
          <w:rFonts w:ascii="宋体" w:hAnsi="宋体" w:cs="宋体"/>
          <w:color w:val="000000"/>
        </w:rPr>
      </w:pPr>
      <w:r>
        <w:rPr>
          <w:rFonts w:hint="eastAsia" w:ascii="黑体" w:hAnsi="黑体" w:eastAsia="黑体" w:cs="黑体"/>
          <w:color w:val="000000"/>
        </w:rPr>
        <w:t>5.1.1</w:t>
      </w:r>
      <w:r>
        <w:rPr>
          <w:rFonts w:hint="eastAsia" w:ascii="宋体" w:hAnsi="宋体" w:cs="宋体"/>
          <w:color w:val="000000"/>
        </w:rPr>
        <w:t xml:space="preserve"> 应接受清洁消毒岗位的专业培训。</w:t>
      </w:r>
    </w:p>
    <w:p>
      <w:pPr>
        <w:widowControl/>
        <w:spacing w:beforeLines="50" w:afterLines="50"/>
        <w:contextualSpacing/>
        <w:jc w:val="left"/>
        <w:rPr>
          <w:rFonts w:ascii="黑体" w:hAnsi="黑体" w:eastAsia="黑体" w:cs="黑体"/>
          <w:bCs/>
          <w:color w:val="000000"/>
        </w:rPr>
      </w:pPr>
      <w:r>
        <w:rPr>
          <w:rFonts w:hint="eastAsia" w:ascii="黑体" w:hAnsi="黑体" w:eastAsia="黑体" w:cs="黑体"/>
          <w:color w:val="000000"/>
        </w:rPr>
        <w:t>5.1.2</w:t>
      </w:r>
      <w:r>
        <w:rPr>
          <w:rFonts w:hint="eastAsia" w:ascii="宋体" w:hAnsi="宋体" w:cs="宋体"/>
          <w:color w:val="000000"/>
        </w:rPr>
        <w:t xml:space="preserve"> 应取得健康证。</w:t>
      </w:r>
    </w:p>
    <w:p>
      <w:pPr>
        <w:snapToGrid w:val="0"/>
        <w:spacing w:beforeLines="100" w:afterLines="50"/>
        <w:rPr>
          <w:rFonts w:ascii="黑体" w:hAnsi="黑体" w:eastAsia="黑体" w:cs="黑体"/>
          <w:bCs/>
          <w:color w:val="000000"/>
        </w:rPr>
      </w:pPr>
      <w:r>
        <w:rPr>
          <w:rFonts w:hint="eastAsia" w:ascii="黑体" w:hAnsi="黑体" w:eastAsia="黑体" w:cs="黑体"/>
          <w:bCs/>
          <w:color w:val="000000"/>
        </w:rPr>
        <w:t>5.2 场所</w:t>
      </w:r>
    </w:p>
    <w:p>
      <w:pPr>
        <w:rPr>
          <w:rFonts w:ascii="宋体" w:hAnsi="宋体" w:cs="宋体"/>
          <w:color w:val="000000"/>
        </w:rPr>
      </w:pPr>
      <w:r>
        <w:rPr>
          <w:rFonts w:hint="eastAsia" w:ascii="黑体" w:hAnsi="黑体" w:eastAsia="黑体" w:cs="黑体"/>
        </w:rPr>
        <w:t>5.2.1</w:t>
      </w:r>
      <w:r>
        <w:rPr>
          <w:rFonts w:hint="eastAsia" w:cs="宋体"/>
        </w:rPr>
        <w:t xml:space="preserve"> </w:t>
      </w:r>
      <w:r>
        <w:rPr>
          <w:rFonts w:hint="eastAsia" w:ascii="宋体" w:hAnsi="宋体" w:cs="宋体"/>
          <w:color w:val="000000"/>
        </w:rPr>
        <w:t>挤奶和储奶设备区域应分开。</w:t>
      </w:r>
    </w:p>
    <w:p>
      <w:pPr>
        <w:rPr>
          <w:rFonts w:ascii="宋体" w:hAnsi="宋体" w:cs="宋体"/>
          <w:color w:val="000000"/>
        </w:rPr>
      </w:pPr>
      <w:r>
        <w:rPr>
          <w:rFonts w:hint="eastAsia" w:ascii="黑体" w:hAnsi="黑体" w:eastAsia="黑体" w:cs="黑体"/>
        </w:rPr>
        <w:t>5.2.2</w:t>
      </w:r>
      <w:r>
        <w:rPr>
          <w:rFonts w:hint="eastAsia" w:cs="宋体"/>
        </w:rPr>
        <w:t xml:space="preserve"> 应设置专门区域安放化学试剂清洗液和消毒剂</w:t>
      </w:r>
      <w:r>
        <w:rPr>
          <w:rFonts w:hint="eastAsia" w:ascii="宋体" w:hAnsi="宋体" w:cs="宋体"/>
          <w:color w:val="000000"/>
        </w:rPr>
        <w:t>，</w:t>
      </w:r>
      <w:r>
        <w:rPr>
          <w:rFonts w:hint="eastAsia" w:ascii="宋体" w:hAnsi="宋体" w:cs="宋体"/>
          <w:color w:val="000000"/>
          <w:lang w:val="en-US" w:eastAsia="zh-CN"/>
        </w:rPr>
        <w:t>并</w:t>
      </w:r>
      <w:r>
        <w:rPr>
          <w:rFonts w:hint="eastAsia" w:ascii="宋体" w:hAnsi="宋体" w:cs="宋体"/>
          <w:color w:val="000000"/>
        </w:rPr>
        <w:t>进行标识。</w:t>
      </w:r>
    </w:p>
    <w:p>
      <w:pPr>
        <w:rPr>
          <w:rFonts w:ascii="宋体" w:hAnsi="宋体" w:cs="宋体"/>
          <w:color w:val="000000"/>
        </w:rPr>
      </w:pPr>
      <w:r>
        <w:rPr>
          <w:rFonts w:hint="eastAsia" w:ascii="黑体" w:hAnsi="黑体" w:eastAsia="黑体" w:cs="黑体"/>
          <w:color w:val="000000"/>
        </w:rPr>
        <w:t xml:space="preserve">5.2.3 </w:t>
      </w:r>
      <w:r>
        <w:rPr>
          <w:rFonts w:hint="eastAsia" w:ascii="宋体" w:hAnsi="宋体" w:cs="宋体"/>
          <w:color w:val="000000"/>
        </w:rPr>
        <w:t>使用的器具清洗消毒后应妥善存放，沥干水分。</w:t>
      </w:r>
    </w:p>
    <w:p>
      <w:pPr>
        <w:spacing w:beforeLines="50" w:afterLines="50"/>
        <w:rPr>
          <w:rFonts w:ascii="黑体" w:hAnsi="黑体" w:eastAsia="黑体"/>
          <w:bCs/>
          <w:color w:val="auto"/>
        </w:rPr>
      </w:pPr>
      <w:r>
        <w:rPr>
          <w:rFonts w:hint="eastAsia" w:ascii="黑体" w:hAnsi="黑体" w:eastAsia="黑体" w:cs="黑体"/>
          <w:bCs/>
          <w:color w:val="auto"/>
        </w:rPr>
        <w:t>5</w:t>
      </w:r>
      <w:r>
        <w:rPr>
          <w:rFonts w:ascii="黑体" w:hAnsi="黑体" w:eastAsia="黑体" w:cs="黑体"/>
          <w:bCs/>
          <w:color w:val="auto"/>
        </w:rPr>
        <w:t>.</w:t>
      </w:r>
      <w:r>
        <w:rPr>
          <w:rFonts w:hint="eastAsia" w:ascii="黑体" w:hAnsi="黑体" w:eastAsia="黑体" w:cs="黑体"/>
          <w:bCs/>
          <w:color w:val="auto"/>
        </w:rPr>
        <w:t>3 挤奶及储奶设备</w:t>
      </w:r>
    </w:p>
    <w:p>
      <w:pPr>
        <w:contextualSpacing/>
        <w:rPr>
          <w:rFonts w:cs="宋体"/>
          <w:color w:val="auto"/>
        </w:rPr>
      </w:pPr>
      <w:r>
        <w:rPr>
          <w:rFonts w:hint="eastAsia" w:ascii="黑体" w:hAnsi="黑体" w:eastAsia="黑体" w:cs="宋体"/>
          <w:color w:val="auto"/>
        </w:rPr>
        <w:t xml:space="preserve">5.3.1 </w:t>
      </w:r>
      <w:r>
        <w:rPr>
          <w:rFonts w:hint="eastAsia" w:cs="宋体"/>
          <w:color w:val="auto"/>
        </w:rPr>
        <w:t>挤奶及储奶设备应定期保养。</w:t>
      </w:r>
    </w:p>
    <w:p>
      <w:pPr>
        <w:contextualSpacing/>
        <w:rPr>
          <w:rFonts w:cs="宋体"/>
          <w:color w:val="auto"/>
        </w:rPr>
      </w:pPr>
      <w:r>
        <w:rPr>
          <w:rFonts w:hint="eastAsia" w:ascii="黑体" w:hAnsi="黑体" w:eastAsia="黑体" w:cs="黑体"/>
          <w:color w:val="auto"/>
        </w:rPr>
        <w:t xml:space="preserve">5.3.2 </w:t>
      </w:r>
      <w:r>
        <w:rPr>
          <w:rFonts w:hint="eastAsia" w:cs="宋体"/>
          <w:color w:val="auto"/>
        </w:rPr>
        <w:t>挤奶及储奶设备</w:t>
      </w:r>
      <w:r>
        <w:rPr>
          <w:rFonts w:hint="eastAsia" w:ascii="宋体" w:hAnsi="宋体" w:cs="宋体"/>
          <w:color w:val="auto"/>
        </w:rPr>
        <w:t>材质应符合光滑、非吸湿性、抗腐蚀、无毒要求。</w:t>
      </w:r>
    </w:p>
    <w:p>
      <w:pPr>
        <w:spacing w:beforeLines="50" w:afterLines="50"/>
        <w:contextualSpacing/>
        <w:rPr>
          <w:rFonts w:cs="宋体"/>
          <w:color w:val="auto"/>
        </w:rPr>
      </w:pPr>
      <w:r>
        <w:rPr>
          <w:rFonts w:hint="eastAsia" w:ascii="黑体" w:hAnsi="黑体" w:eastAsia="黑体" w:cs="宋体"/>
          <w:color w:val="auto"/>
        </w:rPr>
        <w:t>5.3.3</w:t>
      </w:r>
      <w:r>
        <w:rPr>
          <w:rFonts w:hint="eastAsia" w:cs="宋体"/>
          <w:color w:val="auto"/>
        </w:rPr>
        <w:t>挤奶设备结构和性能应符合GB/T 8186的规定；</w:t>
      </w:r>
      <w:r>
        <w:rPr>
          <w:rFonts w:hint="eastAsia" w:ascii="宋体" w:hAnsi="宋体" w:cs="宋体"/>
          <w:color w:val="auto"/>
        </w:rPr>
        <w:t>储奶罐</w:t>
      </w:r>
      <w:r>
        <w:rPr>
          <w:rFonts w:hint="eastAsia" w:cs="宋体"/>
          <w:color w:val="auto"/>
        </w:rPr>
        <w:t>应符合</w:t>
      </w:r>
      <w:r>
        <w:rPr>
          <w:rFonts w:cs="宋体"/>
          <w:color w:val="auto"/>
        </w:rPr>
        <w:t>GB/T 13879的规定</w:t>
      </w:r>
      <w:r>
        <w:rPr>
          <w:rFonts w:hint="eastAsia" w:cs="宋体"/>
          <w:color w:val="auto"/>
        </w:rPr>
        <w:t>。</w:t>
      </w:r>
    </w:p>
    <w:p>
      <w:pPr>
        <w:rPr>
          <w:rFonts w:ascii="宋体" w:hAnsi="宋体" w:cs="宋体"/>
          <w:color w:val="auto"/>
        </w:rPr>
      </w:pPr>
      <w:r>
        <w:rPr>
          <w:rFonts w:hint="eastAsia" w:ascii="黑体" w:hAnsi="黑体" w:eastAsia="黑体" w:cs="黑体"/>
          <w:color w:val="auto"/>
        </w:rPr>
        <w:t xml:space="preserve">5.3.4 </w:t>
      </w:r>
      <w:r>
        <w:rPr>
          <w:rFonts w:hint="eastAsia" w:ascii="宋体" w:hAnsi="宋体" w:cs="宋体"/>
          <w:color w:val="auto"/>
        </w:rPr>
        <w:t>储奶设备可兼用生乳运输设备，应保温隔热，内设搅拌装置。</w:t>
      </w:r>
    </w:p>
    <w:p>
      <w:pPr>
        <w:snapToGrid w:val="0"/>
        <w:spacing w:beforeLines="50" w:afterLines="50"/>
        <w:rPr>
          <w:rFonts w:ascii="宋体" w:hAnsi="宋体" w:cs="宋体"/>
          <w:color w:val="000000"/>
        </w:rPr>
      </w:pPr>
      <w:r>
        <w:rPr>
          <w:rFonts w:hint="eastAsia" w:ascii="黑体" w:hAnsi="黑体" w:eastAsia="黑体" w:cs="黑体"/>
          <w:color w:val="000000"/>
        </w:rPr>
        <w:t>5.4 水</w:t>
      </w:r>
    </w:p>
    <w:p>
      <w:pPr>
        <w:spacing w:beforeLines="50" w:afterLines="50"/>
        <w:ind w:firstLine="420" w:firstLineChars="200"/>
        <w:rPr>
          <w:color w:val="000000"/>
        </w:rPr>
      </w:pPr>
      <w:r>
        <w:rPr>
          <w:rFonts w:hint="eastAsia" w:cs="宋体"/>
          <w:color w:val="000000"/>
        </w:rPr>
        <w:t>应符合</w:t>
      </w:r>
      <w:r>
        <w:rPr>
          <w:color w:val="000000"/>
        </w:rPr>
        <w:t>GB 5749</w:t>
      </w:r>
      <w:r>
        <w:rPr>
          <w:rFonts w:hint="eastAsia" w:cs="宋体"/>
          <w:color w:val="000000"/>
        </w:rPr>
        <w:t>的规定。</w:t>
      </w:r>
    </w:p>
    <w:p>
      <w:pPr>
        <w:spacing w:beforeLines="50" w:afterLines="50"/>
        <w:rPr>
          <w:rFonts w:ascii="黑体" w:eastAsia="黑体"/>
          <w:b/>
          <w:bCs/>
          <w:color w:val="000000"/>
        </w:rPr>
      </w:pPr>
      <w:r>
        <w:rPr>
          <w:rFonts w:hint="eastAsia" w:ascii="黑体" w:hAnsi="黑体" w:eastAsia="黑体" w:cs="黑体"/>
          <w:bCs/>
          <w:color w:val="000000"/>
        </w:rPr>
        <w:t>5</w:t>
      </w:r>
      <w:r>
        <w:rPr>
          <w:rFonts w:ascii="黑体" w:hAnsi="黑体" w:eastAsia="黑体" w:cs="黑体"/>
          <w:bCs/>
          <w:color w:val="000000"/>
        </w:rPr>
        <w:t>.</w:t>
      </w:r>
      <w:r>
        <w:rPr>
          <w:rFonts w:hint="eastAsia" w:ascii="黑体" w:hAnsi="黑体" w:eastAsia="黑体" w:cs="黑体"/>
          <w:bCs/>
          <w:color w:val="000000"/>
        </w:rPr>
        <w:t>5 清洗剂和消毒剂</w:t>
      </w:r>
    </w:p>
    <w:p>
      <w:pPr>
        <w:ind w:firstLine="420" w:firstLineChars="200"/>
        <w:rPr>
          <w:color w:val="000000"/>
        </w:rPr>
      </w:pPr>
      <w:r>
        <w:rPr>
          <w:color w:val="000000"/>
        </w:rPr>
        <w:t>应选用食品级碱性</w:t>
      </w:r>
      <w:r>
        <w:rPr>
          <w:rFonts w:hint="eastAsia"/>
          <w:color w:val="000000"/>
        </w:rPr>
        <w:t>和</w:t>
      </w:r>
      <w:r>
        <w:rPr>
          <w:color w:val="000000"/>
        </w:rPr>
        <w:t>酸性清洗剂</w:t>
      </w:r>
      <w:r>
        <w:rPr>
          <w:rFonts w:hint="eastAsia"/>
          <w:color w:val="000000"/>
        </w:rPr>
        <w:t>。</w:t>
      </w:r>
      <w:r>
        <w:rPr>
          <w:color w:val="000000"/>
        </w:rPr>
        <w:t>清洗剂应符合GB 14930.1的规定；消毒剂应符合GB 14930.2</w:t>
      </w:r>
      <w:r>
        <w:rPr>
          <w:rFonts w:hint="eastAsia"/>
          <w:color w:val="000000"/>
        </w:rPr>
        <w:t>的规定</w:t>
      </w:r>
      <w:r>
        <w:rPr>
          <w:color w:val="000000"/>
        </w:rPr>
        <w:t>。</w:t>
      </w:r>
    </w:p>
    <w:p>
      <w:pPr>
        <w:spacing w:beforeLines="50" w:afterLines="50"/>
        <w:rPr>
          <w:rFonts w:ascii="黑体" w:hAnsi="黑体" w:eastAsia="黑体" w:cs="黑体"/>
          <w:color w:val="000000"/>
        </w:rPr>
      </w:pPr>
      <w:r>
        <w:rPr>
          <w:rFonts w:hint="eastAsia" w:ascii="黑体" w:hAnsi="黑体" w:eastAsia="黑体" w:cs="黑体"/>
          <w:color w:val="000000"/>
        </w:rPr>
        <w:t>6 清洗消毒操作要求</w:t>
      </w:r>
    </w:p>
    <w:p>
      <w:pPr>
        <w:spacing w:beforeLines="50" w:afterLines="50"/>
        <w:jc w:val="left"/>
        <w:rPr>
          <w:rFonts w:ascii="黑体" w:hAnsi="黑体" w:eastAsia="黑体" w:cs="黑体"/>
          <w:bCs/>
          <w:color w:val="000000"/>
        </w:rPr>
      </w:pPr>
      <w:r>
        <w:rPr>
          <w:rFonts w:hint="eastAsia" w:ascii="黑体" w:hAnsi="黑体" w:eastAsia="黑体" w:cs="黑体"/>
          <w:bCs/>
          <w:color w:val="000000"/>
        </w:rPr>
        <w:t>6.1</w:t>
      </w:r>
      <w:r>
        <w:rPr>
          <w:rFonts w:ascii="黑体" w:hAnsi="黑体" w:eastAsia="黑体" w:cs="黑体"/>
          <w:bCs/>
          <w:color w:val="000000"/>
        </w:rPr>
        <w:t xml:space="preserve"> 清洗消毒前准备</w:t>
      </w:r>
    </w:p>
    <w:p>
      <w:pPr>
        <w:jc w:val="left"/>
        <w:rPr>
          <w:rFonts w:cs="宋体"/>
          <w:color w:val="000000"/>
        </w:rPr>
      </w:pPr>
      <w:r>
        <w:rPr>
          <w:rFonts w:hint="eastAsia" w:ascii="黑体" w:hAnsi="黑体" w:eastAsia="黑体" w:cs="黑体"/>
          <w:bCs/>
          <w:color w:val="000000"/>
        </w:rPr>
        <w:t>6.1.1</w:t>
      </w:r>
      <w:r>
        <w:rPr>
          <w:rFonts w:hint="eastAsia" w:ascii="宋体" w:hAnsi="宋体" w:cs="宋体"/>
          <w:color w:val="000000"/>
        </w:rPr>
        <w:t>挤</w:t>
      </w:r>
      <w:r>
        <w:rPr>
          <w:rFonts w:hint="eastAsia" w:cs="宋体"/>
          <w:color w:val="000000"/>
        </w:rPr>
        <w:t>奶完全结束后，排尽挤奶管道内奶液（严禁水顶奶），关闭挤奶系统，把挤奶管道系统切换到清洗管道系统。</w:t>
      </w:r>
    </w:p>
    <w:p>
      <w:pPr>
        <w:jc w:val="left"/>
        <w:rPr>
          <w:rFonts w:ascii="宋体" w:hAnsi="宋体" w:cs="宋体"/>
          <w:color w:val="000000"/>
        </w:rPr>
      </w:pPr>
      <w:r>
        <w:rPr>
          <w:rFonts w:hint="eastAsia" w:ascii="黑体" w:hAnsi="黑体" w:eastAsia="黑体" w:cs="黑体"/>
          <w:bCs/>
          <w:color w:val="000000"/>
        </w:rPr>
        <w:t xml:space="preserve">6.1.2 </w:t>
      </w:r>
      <w:r>
        <w:rPr>
          <w:rFonts w:hint="eastAsia" w:cs="宋体"/>
          <w:color w:val="000000"/>
        </w:rPr>
        <w:t>应对挤奶或储奶设备表面进行清洁工作，确保设备外表无肉眼可见的污物。</w:t>
      </w:r>
    </w:p>
    <w:p>
      <w:pPr>
        <w:jc w:val="left"/>
        <w:rPr>
          <w:rFonts w:ascii="宋体" w:hAnsi="宋体" w:cs="宋体"/>
          <w:color w:val="000000"/>
        </w:rPr>
      </w:pPr>
      <w:r>
        <w:rPr>
          <w:rFonts w:hint="eastAsia" w:ascii="黑体" w:hAnsi="黑体" w:eastAsia="黑体" w:cs="黑体"/>
          <w:bCs/>
          <w:color w:val="000000"/>
        </w:rPr>
        <w:t xml:space="preserve">6.1.3 </w:t>
      </w:r>
      <w:r>
        <w:rPr>
          <w:rFonts w:hint="eastAsia" w:ascii="宋体" w:hAnsi="宋体" w:cs="宋体"/>
          <w:color w:val="000000"/>
        </w:rPr>
        <w:t>挤奶杯安装到相应的清洗底座，确认安装到位。清洗底座与清洗水管应确保无老化、无破损。</w:t>
      </w:r>
    </w:p>
    <w:p>
      <w:pPr>
        <w:spacing w:beforeLines="50" w:afterLines="50"/>
        <w:rPr>
          <w:rFonts w:ascii="黑体" w:hAnsi="黑体" w:eastAsia="黑体" w:cs="黑体"/>
          <w:bCs/>
          <w:color w:val="000000"/>
        </w:rPr>
      </w:pPr>
      <w:r>
        <w:rPr>
          <w:rFonts w:hint="eastAsia" w:ascii="黑体" w:hAnsi="黑体" w:eastAsia="黑体" w:cs="黑体"/>
          <w:bCs/>
          <w:color w:val="000000"/>
        </w:rPr>
        <w:t>6.2 预冲洗</w:t>
      </w:r>
    </w:p>
    <w:p>
      <w:pPr>
        <w:rPr>
          <w:rFonts w:cs="宋体"/>
          <w:color w:val="000000"/>
        </w:rPr>
      </w:pPr>
      <w:r>
        <w:rPr>
          <w:color w:val="000000"/>
          <w:sz w:val="24"/>
          <w:szCs w:val="24"/>
        </w:rPr>
        <w:t xml:space="preserve">    </w:t>
      </w:r>
      <w:r>
        <w:rPr>
          <w:rFonts w:hint="eastAsia" w:cs="宋体"/>
          <w:color w:val="000000"/>
        </w:rPr>
        <w:t>清洗管路接好后，用水单向冲洗5 min，直至水清。</w:t>
      </w:r>
    </w:p>
    <w:p>
      <w:pPr>
        <w:spacing w:beforeLines="50" w:afterLines="50"/>
        <w:rPr>
          <w:rFonts w:ascii="黑体" w:hAnsi="黑体" w:eastAsia="黑体" w:cs="黑体"/>
          <w:bCs/>
          <w:color w:val="000000"/>
        </w:rPr>
      </w:pPr>
      <w:r>
        <w:rPr>
          <w:rFonts w:hint="eastAsia" w:ascii="黑体" w:hAnsi="黑体" w:eastAsia="黑体" w:cs="黑体"/>
          <w:bCs/>
          <w:color w:val="000000"/>
        </w:rPr>
        <w:t>6.3</w:t>
      </w:r>
      <w:r>
        <w:rPr>
          <w:rFonts w:ascii="黑体" w:hAnsi="黑体" w:eastAsia="黑体" w:cs="黑体"/>
          <w:bCs/>
          <w:color w:val="000000"/>
        </w:rPr>
        <w:t xml:space="preserve"> </w:t>
      </w:r>
      <w:r>
        <w:rPr>
          <w:rFonts w:hint="eastAsia" w:ascii="黑体" w:hAnsi="黑体" w:eastAsia="黑体" w:cs="黑体"/>
          <w:bCs/>
          <w:color w:val="000000"/>
        </w:rPr>
        <w:t>碱洗</w:t>
      </w:r>
    </w:p>
    <w:p>
      <w:pPr>
        <w:rPr>
          <w:color w:val="000000"/>
        </w:rPr>
      </w:pPr>
      <w:r>
        <w:rPr>
          <w:rFonts w:hint="eastAsia" w:ascii="黑体" w:hAnsi="黑体" w:eastAsia="黑体" w:cs="黑体"/>
          <w:color w:val="000000"/>
        </w:rPr>
        <w:t>6.3.1</w:t>
      </w:r>
      <w:r>
        <w:rPr>
          <w:rFonts w:hint="eastAsia"/>
          <w:color w:val="000000"/>
        </w:rPr>
        <w:t xml:space="preserve"> </w:t>
      </w:r>
      <w:r>
        <w:rPr>
          <w:color w:val="000000"/>
        </w:rPr>
        <w:t>碱液有效成分浓度</w:t>
      </w:r>
      <w:r>
        <w:rPr>
          <w:rFonts w:hint="eastAsia"/>
          <w:color w:val="000000"/>
        </w:rPr>
        <w:t>为</w:t>
      </w:r>
      <w:r>
        <w:rPr>
          <w:color w:val="000000"/>
        </w:rPr>
        <w:t>0.3%～0.5%，pH为11.5～12.0</w:t>
      </w:r>
      <w:r>
        <w:rPr>
          <w:rFonts w:hint="eastAsia"/>
          <w:color w:val="000000"/>
        </w:rPr>
        <w:t>。</w:t>
      </w:r>
    </w:p>
    <w:p>
      <w:pPr>
        <w:rPr>
          <w:color w:val="000000"/>
        </w:rPr>
      </w:pPr>
      <w:r>
        <w:rPr>
          <w:rFonts w:hint="eastAsia" w:ascii="黑体" w:hAnsi="黑体" w:eastAsia="黑体" w:cs="黑体"/>
          <w:color w:val="000000"/>
        </w:rPr>
        <w:t xml:space="preserve">6.3.2 </w:t>
      </w:r>
      <w:r>
        <w:rPr>
          <w:color w:val="000000"/>
        </w:rPr>
        <w:t>以循环清洗方式用碱液清洗5 min～10 min</w:t>
      </w:r>
      <w:r>
        <w:rPr>
          <w:rFonts w:hint="eastAsia"/>
          <w:color w:val="000000"/>
        </w:rPr>
        <w:t>；</w:t>
      </w:r>
      <w:r>
        <w:rPr>
          <w:color w:val="000000"/>
        </w:rPr>
        <w:t>碱</w:t>
      </w:r>
      <w:r>
        <w:rPr>
          <w:rFonts w:hint="eastAsia"/>
          <w:color w:val="000000"/>
        </w:rPr>
        <w:t>洗水温</w:t>
      </w:r>
      <w:r>
        <w:rPr>
          <w:color w:val="000000"/>
        </w:rPr>
        <w:t>开始</w:t>
      </w:r>
      <w:r>
        <w:rPr>
          <w:rFonts w:hint="eastAsia"/>
          <w:color w:val="000000"/>
        </w:rPr>
        <w:t>为</w:t>
      </w:r>
      <w:r>
        <w:rPr>
          <w:color w:val="000000"/>
        </w:rPr>
        <w:t>7</w:t>
      </w:r>
      <w:r>
        <w:rPr>
          <w:rFonts w:hint="eastAsia"/>
          <w:color w:val="000000"/>
        </w:rPr>
        <w:t>0</w:t>
      </w:r>
      <w:r>
        <w:rPr>
          <w:color w:val="000000"/>
        </w:rPr>
        <w:t>℃～</w:t>
      </w:r>
      <w:r>
        <w:rPr>
          <w:rFonts w:hint="eastAsia"/>
          <w:color w:val="000000"/>
        </w:rPr>
        <w:t>85</w:t>
      </w:r>
      <w:r>
        <w:rPr>
          <w:color w:val="000000"/>
        </w:rPr>
        <w:t>℃，</w:t>
      </w:r>
      <w:r>
        <w:rPr>
          <w:rFonts w:hint="eastAsia"/>
          <w:color w:val="000000"/>
        </w:rPr>
        <w:t>循环后排</w:t>
      </w:r>
      <w:r>
        <w:rPr>
          <w:rFonts w:hint="eastAsia"/>
          <w:color w:val="000000"/>
          <w:lang w:val="en-US" w:eastAsia="zh-CN"/>
        </w:rPr>
        <w:t>出碱液温度</w:t>
      </w:r>
      <w:r>
        <w:rPr>
          <w:rFonts w:hint="eastAsia"/>
          <w:color w:val="000000"/>
        </w:rPr>
        <w:t>不低于</w:t>
      </w:r>
      <w:r>
        <w:rPr>
          <w:color w:val="000000"/>
        </w:rPr>
        <w:t>40℃</w:t>
      </w:r>
      <w:r>
        <w:rPr>
          <w:rFonts w:hint="eastAsia"/>
          <w:color w:val="000000"/>
        </w:rPr>
        <w:t>；</w:t>
      </w:r>
      <w:r>
        <w:rPr>
          <w:color w:val="000000"/>
        </w:rPr>
        <w:t>碱洗后</w:t>
      </w:r>
      <w:r>
        <w:rPr>
          <w:rFonts w:hint="eastAsia"/>
          <w:color w:val="000000"/>
        </w:rPr>
        <w:t>，</w:t>
      </w:r>
      <w:r>
        <w:rPr>
          <w:color w:val="000000"/>
        </w:rPr>
        <w:t>用水冲洗</w:t>
      </w:r>
      <w:r>
        <w:rPr>
          <w:rFonts w:hint="eastAsia"/>
          <w:color w:val="000000"/>
        </w:rPr>
        <w:t>排净。</w:t>
      </w:r>
    </w:p>
    <w:p>
      <w:pPr>
        <w:spacing w:beforeLines="50" w:afterLines="50"/>
        <w:rPr>
          <w:rFonts w:ascii="黑体" w:hAnsi="黑体" w:eastAsia="黑体" w:cs="黑体"/>
          <w:bCs/>
          <w:color w:val="000000"/>
        </w:rPr>
      </w:pPr>
      <w:r>
        <w:rPr>
          <w:rFonts w:hint="eastAsia" w:ascii="黑体" w:hAnsi="黑体" w:eastAsia="黑体" w:cs="黑体"/>
          <w:color w:val="000000"/>
        </w:rPr>
        <w:t>6.4</w:t>
      </w:r>
      <w:r>
        <w:rPr>
          <w:rFonts w:ascii="黑体" w:hAnsi="黑体" w:eastAsia="黑体" w:cs="黑体"/>
          <w:bCs/>
          <w:color w:val="000000"/>
        </w:rPr>
        <w:t xml:space="preserve"> </w:t>
      </w:r>
      <w:r>
        <w:rPr>
          <w:rFonts w:hint="eastAsia" w:ascii="黑体" w:hAnsi="黑体" w:eastAsia="黑体" w:cs="黑体"/>
          <w:bCs/>
          <w:color w:val="000000"/>
        </w:rPr>
        <w:t>酸洗</w:t>
      </w:r>
    </w:p>
    <w:p>
      <w:pPr>
        <w:rPr>
          <w:rFonts w:cs="宋体"/>
          <w:color w:val="000000"/>
        </w:rPr>
      </w:pPr>
      <w:r>
        <w:rPr>
          <w:rFonts w:hint="eastAsia" w:ascii="黑体" w:hAnsi="黑体" w:eastAsia="黑体" w:cs="黑体"/>
          <w:color w:val="000000"/>
        </w:rPr>
        <w:t>6.4.1</w:t>
      </w:r>
      <w:r>
        <w:rPr>
          <w:rFonts w:cs="宋体"/>
          <w:color w:val="000000"/>
        </w:rPr>
        <w:t xml:space="preserve"> </w:t>
      </w:r>
      <w:r>
        <w:rPr>
          <w:rFonts w:hint="eastAsia" w:cs="宋体"/>
          <w:color w:val="000000"/>
        </w:rPr>
        <w:t>酸洗每周不低于3</w:t>
      </w:r>
      <w:r>
        <w:rPr>
          <w:rFonts w:hint="eastAsia"/>
          <w:color w:val="000000"/>
        </w:rPr>
        <w:t>次。</w:t>
      </w:r>
    </w:p>
    <w:p>
      <w:pPr>
        <w:rPr>
          <w:rFonts w:cs="宋体"/>
          <w:color w:val="000000"/>
        </w:rPr>
      </w:pPr>
      <w:r>
        <w:rPr>
          <w:rFonts w:hint="eastAsia" w:ascii="黑体" w:hAnsi="黑体" w:eastAsia="黑体" w:cs="黑体"/>
          <w:color w:val="000000"/>
        </w:rPr>
        <w:t>6.4.2</w:t>
      </w:r>
      <w:r>
        <w:rPr>
          <w:rFonts w:cs="宋体"/>
          <w:color w:val="000000"/>
        </w:rPr>
        <w:t xml:space="preserve"> </w:t>
      </w:r>
      <w:r>
        <w:rPr>
          <w:color w:val="000000"/>
        </w:rPr>
        <w:t>酸液有效成分浓度为0.3%～0.5%，pH为2.0～3.0</w:t>
      </w:r>
      <w:r>
        <w:rPr>
          <w:rFonts w:hint="eastAsia"/>
          <w:color w:val="000000"/>
        </w:rPr>
        <w:t>。</w:t>
      </w:r>
      <w:r>
        <w:rPr>
          <w:rFonts w:cs="宋体"/>
          <w:color w:val="000000"/>
        </w:rPr>
        <w:t xml:space="preserve"> </w:t>
      </w:r>
    </w:p>
    <w:p>
      <w:pPr>
        <w:rPr>
          <w:color w:val="000000"/>
        </w:rPr>
      </w:pPr>
      <w:r>
        <w:rPr>
          <w:rFonts w:hint="eastAsia" w:ascii="黑体" w:hAnsi="黑体" w:eastAsia="黑体" w:cs="黑体"/>
          <w:color w:val="000000"/>
        </w:rPr>
        <w:t xml:space="preserve">6.4.3 </w:t>
      </w:r>
      <w:r>
        <w:rPr>
          <w:color w:val="000000"/>
        </w:rPr>
        <w:t>以循环清洗方式用酸液清洗5 min～10 min；酸</w:t>
      </w:r>
      <w:r>
        <w:rPr>
          <w:rFonts w:hint="eastAsia"/>
          <w:color w:val="000000"/>
        </w:rPr>
        <w:t>洗水</w:t>
      </w:r>
      <w:r>
        <w:rPr>
          <w:color w:val="000000"/>
        </w:rPr>
        <w:t>温开始</w:t>
      </w:r>
      <w:r>
        <w:rPr>
          <w:rFonts w:hint="eastAsia"/>
          <w:color w:val="000000"/>
        </w:rPr>
        <w:t>为</w:t>
      </w:r>
      <w:r>
        <w:rPr>
          <w:color w:val="000000"/>
        </w:rPr>
        <w:t>7</w:t>
      </w:r>
      <w:r>
        <w:rPr>
          <w:rFonts w:hint="eastAsia"/>
          <w:color w:val="000000"/>
        </w:rPr>
        <w:t>0</w:t>
      </w:r>
      <w:r>
        <w:rPr>
          <w:color w:val="000000"/>
        </w:rPr>
        <w:t>℃～</w:t>
      </w:r>
      <w:r>
        <w:rPr>
          <w:rFonts w:hint="eastAsia"/>
          <w:color w:val="000000"/>
        </w:rPr>
        <w:t>85</w:t>
      </w:r>
      <w:r>
        <w:rPr>
          <w:color w:val="000000"/>
        </w:rPr>
        <w:t>℃，</w:t>
      </w:r>
      <w:r>
        <w:rPr>
          <w:rFonts w:hint="eastAsia"/>
          <w:color w:val="000000"/>
        </w:rPr>
        <w:t>循环后排</w:t>
      </w:r>
      <w:r>
        <w:rPr>
          <w:rFonts w:hint="eastAsia"/>
          <w:color w:val="000000"/>
          <w:lang w:val="en-US" w:eastAsia="zh-CN"/>
        </w:rPr>
        <w:t>出酸液温度</w:t>
      </w:r>
      <w:r>
        <w:rPr>
          <w:rFonts w:hint="eastAsia"/>
          <w:color w:val="000000"/>
        </w:rPr>
        <w:t>不低于</w:t>
      </w:r>
      <w:r>
        <w:rPr>
          <w:color w:val="000000"/>
        </w:rPr>
        <w:t>40℃。</w:t>
      </w:r>
    </w:p>
    <w:p>
      <w:pPr>
        <w:spacing w:beforeLines="50" w:afterLines="50"/>
        <w:rPr>
          <w:rFonts w:ascii="黑体" w:hAnsi="黑体" w:eastAsia="黑体" w:cs="黑体"/>
          <w:bCs/>
          <w:color w:val="000000"/>
        </w:rPr>
      </w:pPr>
      <w:r>
        <w:rPr>
          <w:rFonts w:hint="eastAsia" w:ascii="黑体" w:hAnsi="黑体" w:eastAsia="黑体" w:cs="黑体"/>
          <w:bCs/>
          <w:color w:val="000000"/>
        </w:rPr>
        <w:t>6.5</w:t>
      </w:r>
      <w:r>
        <w:rPr>
          <w:rFonts w:ascii="黑体" w:hAnsi="黑体" w:eastAsia="黑体" w:cs="黑体"/>
          <w:bCs/>
          <w:color w:val="000000"/>
        </w:rPr>
        <w:t xml:space="preserve"> 后冲洗</w:t>
      </w:r>
    </w:p>
    <w:p>
      <w:pPr>
        <w:rPr>
          <w:color w:val="000000"/>
        </w:rPr>
      </w:pPr>
      <w:r>
        <w:rPr>
          <w:color w:val="000000"/>
        </w:rPr>
        <w:t xml:space="preserve">    </w:t>
      </w:r>
      <w:r>
        <w:rPr>
          <w:rFonts w:hint="eastAsia"/>
          <w:color w:val="000000"/>
        </w:rPr>
        <w:t>用常温水</w:t>
      </w:r>
      <w:r>
        <w:rPr>
          <w:color w:val="000000"/>
        </w:rPr>
        <w:t>单向冲洗</w:t>
      </w:r>
      <w:r>
        <w:rPr>
          <w:rFonts w:hint="eastAsia"/>
          <w:color w:val="000000"/>
        </w:rPr>
        <w:t>，</w:t>
      </w:r>
      <w:r>
        <w:rPr>
          <w:color w:val="000000"/>
        </w:rPr>
        <w:t>直至</w:t>
      </w:r>
      <w:r>
        <w:rPr>
          <w:rFonts w:hint="eastAsia"/>
          <w:color w:val="000000"/>
        </w:rPr>
        <w:t>管道出口水与清洗用水的pH一致</w:t>
      </w:r>
      <w:r>
        <w:rPr>
          <w:color w:val="000000"/>
        </w:rPr>
        <w:t>。</w:t>
      </w:r>
    </w:p>
    <w:p>
      <w:pPr>
        <w:spacing w:beforeLines="50" w:afterLines="50"/>
        <w:rPr>
          <w:rFonts w:ascii="黑体" w:hAnsi="黑体" w:eastAsia="黑体" w:cs="黑体"/>
          <w:bCs/>
          <w:color w:val="000000"/>
        </w:rPr>
      </w:pPr>
      <w:bookmarkStart w:id="3" w:name="baidusnap2"/>
      <w:bookmarkEnd w:id="3"/>
      <w:r>
        <w:rPr>
          <w:rFonts w:hint="eastAsia" w:ascii="黑体" w:hAnsi="黑体" w:eastAsia="黑体" w:cs="黑体"/>
          <w:bCs/>
          <w:color w:val="000000"/>
        </w:rPr>
        <w:t>6.6</w:t>
      </w:r>
      <w:r>
        <w:rPr>
          <w:rFonts w:ascii="黑体" w:hAnsi="黑体" w:eastAsia="黑体" w:cs="黑体"/>
          <w:bCs/>
          <w:color w:val="000000"/>
        </w:rPr>
        <w:t xml:space="preserve"> </w:t>
      </w:r>
      <w:r>
        <w:rPr>
          <w:rFonts w:hint="eastAsia" w:ascii="黑体" w:hAnsi="黑体" w:eastAsia="黑体" w:cs="黑体"/>
          <w:bCs/>
          <w:color w:val="000000"/>
        </w:rPr>
        <w:t>热水消毒</w:t>
      </w:r>
    </w:p>
    <w:p>
      <w:pPr>
        <w:ind w:firstLine="420" w:firstLineChars="200"/>
        <w:rPr>
          <w:rFonts w:cs="宋体"/>
          <w:color w:val="000000"/>
        </w:rPr>
      </w:pPr>
      <w:r>
        <w:rPr>
          <w:rFonts w:hint="eastAsia" w:cs="宋体"/>
          <w:color w:val="000000"/>
        </w:rPr>
        <w:t>用</w:t>
      </w:r>
      <w:r>
        <w:rPr>
          <w:rFonts w:hint="eastAsia"/>
          <w:color w:val="000000"/>
        </w:rPr>
        <w:t>不低于77</w:t>
      </w:r>
      <w:r>
        <w:rPr>
          <w:color w:val="000000"/>
        </w:rPr>
        <w:t>℃</w:t>
      </w:r>
      <w:r>
        <w:rPr>
          <w:rFonts w:hint="eastAsia" w:cs="宋体"/>
          <w:color w:val="000000"/>
        </w:rPr>
        <w:t xml:space="preserve">热水循环清洗，时间不少于5 </w:t>
      </w:r>
      <w:r>
        <w:rPr>
          <w:rFonts w:cs="宋体"/>
          <w:color w:val="000000"/>
        </w:rPr>
        <w:t>min</w:t>
      </w:r>
      <w:r>
        <w:rPr>
          <w:rFonts w:hint="eastAsia" w:cs="宋体"/>
          <w:color w:val="000000"/>
        </w:rPr>
        <w:t>。</w:t>
      </w:r>
    </w:p>
    <w:p>
      <w:pPr>
        <w:spacing w:beforeLines="50" w:afterLines="50"/>
        <w:jc w:val="left"/>
        <w:rPr>
          <w:rFonts w:ascii="黑体" w:hAnsi="黑体" w:eastAsia="黑体" w:cs="黑体"/>
          <w:bCs/>
          <w:color w:val="000000"/>
        </w:rPr>
      </w:pPr>
      <w:r>
        <w:rPr>
          <w:rFonts w:ascii="黑体" w:hAnsi="黑体" w:eastAsia="黑体" w:cs="黑体"/>
          <w:bCs/>
          <w:color w:val="000000"/>
        </w:rPr>
        <w:t>6.7 拆洗消毒</w:t>
      </w:r>
    </w:p>
    <w:p>
      <w:pPr>
        <w:ind w:firstLine="420" w:firstLineChars="200"/>
        <w:jc w:val="left"/>
        <w:rPr>
          <w:color w:val="auto"/>
          <w:sz w:val="24"/>
          <w:szCs w:val="24"/>
        </w:rPr>
      </w:pPr>
      <w:r>
        <w:rPr>
          <w:rFonts w:hint="eastAsia" w:ascii="宋体" w:hAnsi="宋体" w:cs="宋体"/>
          <w:bCs/>
          <w:color w:val="000000"/>
          <w:lang w:val="en-US" w:eastAsia="zh-CN"/>
        </w:rPr>
        <w:t>必要时</w:t>
      </w:r>
      <w:r>
        <w:rPr>
          <w:rFonts w:hint="eastAsia" w:ascii="宋体" w:hAnsi="宋体" w:cs="宋体"/>
          <w:bCs/>
          <w:color w:val="000000"/>
        </w:rPr>
        <w:t>应</w:t>
      </w:r>
      <w:r>
        <w:rPr>
          <w:rFonts w:hint="eastAsia" w:ascii="宋体" w:hAnsi="宋体" w:cs="宋体"/>
          <w:color w:val="000000"/>
        </w:rPr>
        <w:t>对挤奶或储奶设备死角以及需要手工拆</w:t>
      </w:r>
      <w:r>
        <w:rPr>
          <w:rFonts w:hint="eastAsia" w:ascii="宋体" w:hAnsi="宋体" w:cs="宋体"/>
          <w:color w:val="auto"/>
        </w:rPr>
        <w:t>洗的部件（如接头、奶泵等）进行人工拆洗和热水消毒。</w:t>
      </w:r>
    </w:p>
    <w:p>
      <w:pPr>
        <w:spacing w:beforeLines="50" w:afterLines="50"/>
        <w:jc w:val="left"/>
        <w:rPr>
          <w:rFonts w:ascii="黑体" w:hAnsi="黑体" w:eastAsia="黑体" w:cs="黑体"/>
          <w:bCs/>
          <w:color w:val="000000"/>
        </w:rPr>
      </w:pPr>
      <w:r>
        <w:rPr>
          <w:rFonts w:ascii="黑体" w:hAnsi="黑体" w:eastAsia="黑体" w:cs="黑体"/>
          <w:bCs/>
          <w:color w:val="000000"/>
        </w:rPr>
        <w:t>6.8</w:t>
      </w:r>
      <w:r>
        <w:rPr>
          <w:rFonts w:hint="eastAsia" w:cs="宋体"/>
          <w:color w:val="000000"/>
        </w:rPr>
        <w:t xml:space="preserve"> </w:t>
      </w:r>
      <w:r>
        <w:rPr>
          <w:rFonts w:ascii="黑体" w:hAnsi="黑体" w:eastAsia="黑体" w:cs="黑体"/>
          <w:bCs/>
          <w:color w:val="000000"/>
        </w:rPr>
        <w:t>效果</w:t>
      </w:r>
      <w:r>
        <w:rPr>
          <w:rFonts w:hint="eastAsia" w:ascii="黑体" w:hAnsi="黑体" w:eastAsia="黑体" w:cs="黑体"/>
          <w:bCs/>
          <w:color w:val="000000"/>
        </w:rPr>
        <w:t>评价</w:t>
      </w:r>
    </w:p>
    <w:p>
      <w:pPr>
        <w:spacing w:beforeLines="50" w:afterLines="50"/>
        <w:jc w:val="left"/>
        <w:rPr>
          <w:rFonts w:hint="eastAsia" w:ascii="黑体" w:hAnsi="黑体" w:eastAsia="黑体" w:cs="黑体"/>
          <w:bCs/>
          <w:color w:val="auto"/>
        </w:rPr>
      </w:pPr>
      <w:r>
        <w:rPr>
          <w:rFonts w:hint="eastAsia" w:ascii="黑体" w:hAnsi="黑体" w:eastAsia="黑体" w:cs="黑体"/>
          <w:bCs/>
          <w:color w:val="auto"/>
        </w:rPr>
        <w:t>6.8.1 一般要求</w:t>
      </w:r>
    </w:p>
    <w:p>
      <w:pPr>
        <w:shd w:val="clear" w:color="auto" w:fill="FFFFFF"/>
        <w:ind w:firstLine="420" w:firstLineChars="200"/>
        <w:rPr>
          <w:rFonts w:ascii="Arial" w:hAnsi="Arial" w:cs="Arial"/>
          <w:color w:val="auto"/>
          <w:kern w:val="0"/>
          <w:sz w:val="19"/>
          <w:szCs w:val="19"/>
        </w:rPr>
      </w:pPr>
      <w:r>
        <w:rPr>
          <w:rFonts w:hint="eastAsia" w:ascii="宋体" w:hAnsi="宋体" w:cs="宋体"/>
          <w:color w:val="auto"/>
        </w:rPr>
        <w:t>奶畜养殖场应根据实际情况设置</w:t>
      </w:r>
      <w:r>
        <w:rPr>
          <w:rFonts w:ascii="宋体" w:hAnsi="宋体" w:cs="宋体"/>
          <w:color w:val="auto"/>
        </w:rPr>
        <w:t>验证和效果评价</w:t>
      </w:r>
      <w:r>
        <w:rPr>
          <w:rFonts w:hint="eastAsia" w:ascii="宋体" w:hAnsi="宋体" w:cs="宋体"/>
          <w:color w:val="auto"/>
        </w:rPr>
        <w:t>限值。</w:t>
      </w:r>
      <w:r>
        <w:rPr>
          <w:rFonts w:ascii="宋体" w:hAnsi="宋体" w:cs="宋体"/>
          <w:color w:val="auto"/>
        </w:rPr>
        <w:t>每次</w:t>
      </w:r>
      <w:r>
        <w:rPr>
          <w:rFonts w:hint="eastAsia" w:ascii="宋体" w:hAnsi="宋体" w:cs="宋体"/>
          <w:color w:val="auto"/>
        </w:rPr>
        <w:t>碱洗后应取设备管道出口水开展感官检验、</w:t>
      </w:r>
      <w:r>
        <w:rPr>
          <w:rFonts w:hint="default" w:ascii="Times New Roman" w:hAnsi="Times New Roman" w:cs="Times New Roman"/>
          <w:color w:val="auto"/>
        </w:rPr>
        <w:t>pH</w:t>
      </w:r>
      <w:r>
        <w:rPr>
          <w:rFonts w:hint="eastAsia" w:ascii="宋体" w:hAnsi="宋体" w:cs="宋体"/>
          <w:color w:val="auto"/>
        </w:rPr>
        <w:t>及游离性余氯检测；每次酸洗后应进行感官检验</w:t>
      </w:r>
      <w:r>
        <w:rPr>
          <w:rFonts w:hint="eastAsia" w:ascii="宋体" w:hAnsi="宋体" w:cs="宋体"/>
          <w:color w:val="auto"/>
          <w:lang w:val="en-US" w:eastAsia="zh-CN"/>
        </w:rPr>
        <w:t>及</w:t>
      </w:r>
      <w:r>
        <w:rPr>
          <w:rFonts w:hint="default" w:ascii="Times New Roman" w:hAnsi="Times New Roman" w:cs="Times New Roman"/>
          <w:color w:val="auto"/>
        </w:rPr>
        <w:t>pH</w:t>
      </w:r>
      <w:r>
        <w:rPr>
          <w:rFonts w:hint="eastAsia" w:ascii="宋体" w:hAnsi="宋体" w:cs="宋体"/>
          <w:color w:val="auto"/>
        </w:rPr>
        <w:t>检测。</w:t>
      </w:r>
    </w:p>
    <w:p>
      <w:pPr>
        <w:spacing w:beforeLines="50" w:afterLines="50"/>
        <w:jc w:val="left"/>
        <w:rPr>
          <w:rFonts w:ascii="黑体" w:hAnsi="黑体" w:eastAsia="黑体" w:cs="黑体"/>
          <w:bCs/>
          <w:color w:val="000000"/>
        </w:rPr>
      </w:pPr>
      <w:r>
        <w:rPr>
          <w:rFonts w:hint="eastAsia" w:ascii="黑体" w:hAnsi="黑体" w:eastAsia="黑体" w:cs="黑体"/>
          <w:bCs/>
          <w:color w:val="000000"/>
        </w:rPr>
        <w:t>6.8.2 感官检验</w:t>
      </w:r>
    </w:p>
    <w:p>
      <w:pPr>
        <w:ind w:firstLine="420" w:firstLineChars="200"/>
        <w:rPr>
          <w:rFonts w:ascii="黑体" w:hAnsi="黑体" w:eastAsia="黑体" w:cs="黑体"/>
          <w:bCs/>
          <w:color w:val="000000"/>
        </w:rPr>
      </w:pPr>
      <w:r>
        <w:rPr>
          <w:rFonts w:hint="eastAsia" w:ascii="宋体" w:hAnsi="宋体" w:cs="宋体"/>
          <w:color w:val="000000"/>
        </w:rPr>
        <w:t>设备管道清洗完毕后，管道出口水</w:t>
      </w:r>
      <w:r>
        <w:rPr>
          <w:rFonts w:hint="eastAsia" w:cs="宋体"/>
          <w:color w:val="000000"/>
        </w:rPr>
        <w:t>应无正常视力可见异物、无异味、无异色，</w:t>
      </w:r>
      <w:r>
        <w:rPr>
          <w:rFonts w:hint="eastAsia"/>
          <w:color w:val="000000"/>
        </w:rPr>
        <w:t>否则按6.5规定进行后冲洗</w:t>
      </w:r>
      <w:r>
        <w:rPr>
          <w:rFonts w:hint="eastAsia" w:cs="宋体"/>
          <w:color w:val="000000"/>
        </w:rPr>
        <w:t>。</w:t>
      </w:r>
    </w:p>
    <w:p>
      <w:pPr>
        <w:spacing w:beforeLines="50" w:afterLines="50"/>
        <w:rPr>
          <w:rFonts w:ascii="黑体" w:hAnsi="黑体" w:eastAsia="黑体" w:cs="黑体"/>
          <w:bCs/>
          <w:color w:val="000000"/>
        </w:rPr>
      </w:pPr>
      <w:r>
        <w:rPr>
          <w:rFonts w:hint="eastAsia" w:ascii="黑体" w:hAnsi="黑体" w:eastAsia="黑体" w:cs="黑体"/>
          <w:bCs/>
          <w:color w:val="000000"/>
        </w:rPr>
        <w:t>6.8.3 pH检测</w:t>
      </w:r>
    </w:p>
    <w:p>
      <w:pPr>
        <w:spacing w:beforeLines="50" w:afterLines="50"/>
        <w:ind w:firstLine="420" w:firstLineChars="200"/>
        <w:rPr>
          <w:rFonts w:ascii="黑体" w:hAnsi="黑体" w:eastAsia="黑体" w:cs="黑体"/>
          <w:bCs/>
          <w:color w:val="000000"/>
        </w:rPr>
      </w:pPr>
      <w:r>
        <w:rPr>
          <w:color w:val="000000"/>
        </w:rPr>
        <w:t>取</w:t>
      </w:r>
      <w:r>
        <w:rPr>
          <w:rFonts w:hint="eastAsia"/>
          <w:color w:val="000000"/>
        </w:rPr>
        <w:t>设备</w:t>
      </w:r>
      <w:r>
        <w:rPr>
          <w:color w:val="000000"/>
        </w:rPr>
        <w:t>管道</w:t>
      </w:r>
      <w:r>
        <w:rPr>
          <w:rFonts w:hint="eastAsia"/>
          <w:color w:val="000000"/>
        </w:rPr>
        <w:t>出口的</w:t>
      </w:r>
      <w:r>
        <w:rPr>
          <w:color w:val="000000"/>
        </w:rPr>
        <w:t>清洗水50 mL</w:t>
      </w:r>
      <w:r>
        <w:rPr>
          <w:rFonts w:hint="eastAsia"/>
          <w:color w:val="000000"/>
        </w:rPr>
        <w:t>，使用pH试纸检测。检测结果pH应与清洗用水一致，否则按6.5规定进行后冲洗，直至pH与清洗用水一致为止。</w:t>
      </w:r>
    </w:p>
    <w:p>
      <w:pPr>
        <w:spacing w:beforeLines="50" w:afterLines="50"/>
        <w:rPr>
          <w:rFonts w:ascii="黑体" w:hAnsi="黑体" w:eastAsia="黑体" w:cs="黑体"/>
          <w:bCs/>
          <w:color w:val="000000"/>
        </w:rPr>
      </w:pPr>
      <w:r>
        <w:rPr>
          <w:rFonts w:hint="eastAsia" w:ascii="黑体" w:hAnsi="黑体" w:eastAsia="黑体" w:cs="黑体"/>
          <w:bCs/>
          <w:color w:val="000000"/>
        </w:rPr>
        <w:t>6.8.4 游离性余氯检验</w:t>
      </w:r>
    </w:p>
    <w:p>
      <w:pPr>
        <w:ind w:firstLine="420" w:firstLineChars="200"/>
        <w:rPr>
          <w:color w:val="000000"/>
        </w:rPr>
      </w:pPr>
      <w:r>
        <w:rPr>
          <w:color w:val="000000"/>
        </w:rPr>
        <w:t>取设备管道出口的清洗水50 mL，使用余氯检测试纸条检测。检测结果要求未检出，否则按6.5规定进行后冲洗，直至未检出。</w:t>
      </w:r>
    </w:p>
    <w:p>
      <w:pPr>
        <w:ind w:firstLine="420" w:firstLineChars="200"/>
        <w:rPr>
          <w:color w:val="000000"/>
        </w:rPr>
      </w:pPr>
      <w:r>
        <w:rPr>
          <w:color w:val="000000"/>
        </w:rPr>
        <w:t>注：使用含氯清洗消毒剂时，采用此法进行游离性余氯检验。</w:t>
      </w:r>
    </w:p>
    <w:p>
      <w:pPr>
        <w:spacing w:beforeLines="50" w:afterLines="50"/>
        <w:rPr>
          <w:rFonts w:ascii="黑体" w:hAnsi="黑体" w:eastAsia="黑体" w:cs="黑体"/>
          <w:bCs/>
          <w:color w:val="auto"/>
          <w:highlight w:val="none"/>
        </w:rPr>
      </w:pPr>
      <w:r>
        <w:rPr>
          <w:rFonts w:hint="eastAsia" w:ascii="黑体" w:hAnsi="黑体" w:eastAsia="黑体" w:cs="黑体"/>
          <w:bCs/>
          <w:color w:val="auto"/>
          <w:highlight w:val="none"/>
        </w:rPr>
        <w:t>6.8.5 微生物检验</w:t>
      </w:r>
    </w:p>
    <w:p>
      <w:pPr>
        <w:ind w:firstLine="0" w:firstLineChars="0"/>
        <w:jc w:val="left"/>
        <w:rPr>
          <w:color w:val="auto"/>
          <w:highlight w:val="none"/>
        </w:rPr>
      </w:pPr>
      <w:r>
        <w:rPr>
          <w:rFonts w:hint="eastAsia" w:ascii="黑体" w:hAnsi="黑体" w:eastAsia="黑体" w:cs="黑体"/>
          <w:bCs/>
          <w:color w:val="000000"/>
          <w:lang w:val="en-US" w:eastAsia="zh-CN"/>
        </w:rPr>
        <w:t xml:space="preserve">6.8.5.1 </w:t>
      </w:r>
      <w:r>
        <w:rPr>
          <w:rFonts w:hint="eastAsia" w:ascii="宋体" w:hAnsi="宋体" w:cs="宋体"/>
          <w:color w:val="auto"/>
          <w:highlight w:val="none"/>
        </w:rPr>
        <w:t>热水消毒后，每次</w:t>
      </w:r>
      <w:r>
        <w:rPr>
          <w:rFonts w:hint="eastAsia"/>
          <w:color w:val="auto"/>
          <w:highlight w:val="none"/>
        </w:rPr>
        <w:t>应对管道接触表面进行洁净度检测（见附录A中A.4.1），结果限值参考相关产品要求，否则应</w:t>
      </w:r>
      <w:r>
        <w:rPr>
          <w:color w:val="auto"/>
          <w:highlight w:val="none"/>
        </w:rPr>
        <w:t>重新</w:t>
      </w:r>
      <w:r>
        <w:rPr>
          <w:rFonts w:hint="eastAsia"/>
          <w:color w:val="auto"/>
          <w:highlight w:val="none"/>
        </w:rPr>
        <w:t>进行</w:t>
      </w:r>
      <w:r>
        <w:rPr>
          <w:color w:val="auto"/>
          <w:highlight w:val="none"/>
        </w:rPr>
        <w:t>清洗消毒处理</w:t>
      </w:r>
      <w:r>
        <w:rPr>
          <w:rFonts w:hint="eastAsia"/>
          <w:color w:val="auto"/>
          <w:highlight w:val="none"/>
        </w:rPr>
        <w:t>，直至达到要求；</w:t>
      </w:r>
    </w:p>
    <w:p>
      <w:pPr>
        <w:ind w:firstLine="0" w:firstLineChars="0"/>
        <w:jc w:val="both"/>
        <w:rPr>
          <w:rFonts w:ascii="黑体" w:hAnsi="黑体" w:eastAsia="黑体" w:cs="黑体"/>
          <w:bCs/>
          <w:color w:val="auto"/>
          <w:highlight w:val="none"/>
        </w:rPr>
      </w:pPr>
      <w:r>
        <w:rPr>
          <w:rFonts w:hint="eastAsia" w:ascii="黑体" w:hAnsi="黑体" w:eastAsia="黑体" w:cs="黑体"/>
          <w:bCs/>
          <w:color w:val="000000"/>
          <w:lang w:val="en-US" w:eastAsia="zh-CN"/>
        </w:rPr>
        <w:t xml:space="preserve">6.8.5.2 </w:t>
      </w:r>
      <w:r>
        <w:rPr>
          <w:rFonts w:hint="eastAsia" w:ascii="宋体" w:hAnsi="宋体" w:cs="宋体"/>
          <w:bCs/>
          <w:color w:val="000000"/>
          <w:highlight w:val="none"/>
          <w:lang w:val="en-US" w:eastAsia="zh-CN"/>
        </w:rPr>
        <w:t>必要时应</w:t>
      </w:r>
      <w:r>
        <w:rPr>
          <w:rFonts w:hint="eastAsia"/>
          <w:color w:val="auto"/>
          <w:highlight w:val="none"/>
        </w:rPr>
        <w:t>对设备管道接触表面进行菌落总数检测（见</w:t>
      </w:r>
      <w:r>
        <w:rPr>
          <w:color w:val="auto"/>
          <w:highlight w:val="none"/>
        </w:rPr>
        <w:t>A.4.2</w:t>
      </w:r>
      <w:r>
        <w:rPr>
          <w:rFonts w:hint="eastAsia"/>
          <w:color w:val="auto"/>
          <w:highlight w:val="none"/>
        </w:rPr>
        <w:t>）。当检测结果中菌落总数＞50</w:t>
      </w:r>
      <w:r>
        <w:rPr>
          <w:rFonts w:hint="eastAsia"/>
          <w:color w:val="auto"/>
          <w:highlight w:val="none"/>
          <w:lang w:val="en-US" w:eastAsia="zh-CN"/>
        </w:rPr>
        <w:t xml:space="preserve"> </w:t>
      </w:r>
      <w:r>
        <w:rPr>
          <w:rFonts w:hint="eastAsia"/>
          <w:color w:val="auto"/>
          <w:highlight w:val="none"/>
        </w:rPr>
        <w:t>CFU/cm</w:t>
      </w:r>
      <w:r>
        <w:rPr>
          <w:rFonts w:hint="eastAsia"/>
          <w:color w:val="auto"/>
          <w:highlight w:val="none"/>
          <w:vertAlign w:val="superscript"/>
        </w:rPr>
        <w:t>2</w:t>
      </w:r>
      <w:r>
        <w:rPr>
          <w:rFonts w:hint="eastAsia"/>
          <w:color w:val="auto"/>
          <w:highlight w:val="none"/>
        </w:rPr>
        <w:t>，应</w:t>
      </w:r>
      <w:r>
        <w:rPr>
          <w:color w:val="auto"/>
          <w:highlight w:val="none"/>
        </w:rPr>
        <w:t>重新</w:t>
      </w:r>
      <w:r>
        <w:rPr>
          <w:rFonts w:hint="eastAsia"/>
          <w:color w:val="auto"/>
          <w:highlight w:val="none"/>
        </w:rPr>
        <w:t>进行</w:t>
      </w:r>
      <w:r>
        <w:rPr>
          <w:color w:val="auto"/>
          <w:highlight w:val="none"/>
        </w:rPr>
        <w:t>清洗消毒处理</w:t>
      </w:r>
      <w:r>
        <w:rPr>
          <w:rFonts w:hint="eastAsia"/>
          <w:color w:val="auto"/>
          <w:highlight w:val="none"/>
        </w:rPr>
        <w:t>，直至达到要求。</w:t>
      </w:r>
    </w:p>
    <w:p>
      <w:pPr>
        <w:snapToGrid w:val="0"/>
        <w:spacing w:beforeLines="50" w:afterLines="50"/>
        <w:rPr>
          <w:rFonts w:ascii="黑体" w:hAnsi="黑体" w:eastAsia="黑体" w:cs="黑体"/>
          <w:bCs/>
          <w:color w:val="000000"/>
        </w:rPr>
      </w:pPr>
      <w:r>
        <w:rPr>
          <w:rFonts w:ascii="黑体" w:hAnsi="黑体" w:eastAsia="黑体" w:cs="黑体"/>
          <w:bCs/>
          <w:color w:val="000000"/>
        </w:rPr>
        <w:t>7 证实方法</w:t>
      </w:r>
    </w:p>
    <w:p>
      <w:pPr>
        <w:pStyle w:val="79"/>
        <w:ind w:firstLine="420"/>
        <w:rPr>
          <w:rFonts w:hAnsi="宋体"/>
          <w:color w:val="000000"/>
        </w:rPr>
      </w:pPr>
      <w:r>
        <w:rPr>
          <w:rFonts w:hint="eastAsia" w:hAnsi="宋体"/>
          <w:color w:val="000000"/>
        </w:rPr>
        <w:t>清洗消毒过程应形成记录。如有必要，重点核查以下内容：</w:t>
      </w:r>
    </w:p>
    <w:p>
      <w:pPr>
        <w:pStyle w:val="79"/>
        <w:ind w:firstLine="420"/>
        <w:rPr>
          <w:rFonts w:ascii="Times New Roman" w:cs="Times New Roman"/>
          <w:color w:val="000000"/>
        </w:rPr>
      </w:pPr>
      <w:r>
        <w:rPr>
          <w:rFonts w:ascii="Times New Roman" w:cs="Times New Roman"/>
          <w:color w:val="000000"/>
        </w:rPr>
        <w:t>a)清洗消毒工作是否完成；</w:t>
      </w:r>
    </w:p>
    <w:p>
      <w:pPr>
        <w:pStyle w:val="79"/>
        <w:ind w:firstLine="420"/>
        <w:rPr>
          <w:rFonts w:ascii="Times New Roman" w:cs="Times New Roman"/>
          <w:color w:val="000000"/>
        </w:rPr>
      </w:pPr>
      <w:r>
        <w:rPr>
          <w:rFonts w:ascii="Times New Roman" w:cs="Times New Roman"/>
          <w:color w:val="000000"/>
        </w:rPr>
        <w:t>b)清洗消毒流程中关键点参数与规定的要求是否一致；</w:t>
      </w:r>
    </w:p>
    <w:p>
      <w:pPr>
        <w:pStyle w:val="79"/>
        <w:ind w:firstLine="420"/>
        <w:rPr>
          <w:rFonts w:ascii="Times New Roman" w:cs="Times New Roman"/>
          <w:color w:val="000000"/>
        </w:rPr>
      </w:pPr>
      <w:r>
        <w:rPr>
          <w:rFonts w:ascii="Times New Roman" w:cs="Times New Roman"/>
          <w:color w:val="000000"/>
        </w:rPr>
        <w:t>c)清洗消毒效果检测指标与规定的要求是否一致；</w:t>
      </w:r>
    </w:p>
    <w:p>
      <w:pPr>
        <w:pStyle w:val="79"/>
        <w:ind w:firstLine="420"/>
        <w:rPr>
          <w:rFonts w:ascii="Times New Roman" w:cs="Times New Roman"/>
          <w:color w:val="000000"/>
        </w:rPr>
      </w:pPr>
      <w:r>
        <w:rPr>
          <w:rFonts w:ascii="Times New Roman" w:cs="Times New Roman"/>
          <w:color w:val="000000"/>
        </w:rPr>
        <w:t>d)清洗消毒记录与实际生产是否一致。</w:t>
      </w:r>
    </w:p>
    <w:p>
      <w:pPr>
        <w:rPr>
          <w:rFonts w:ascii="宋体" w:hAnsi="宋体" w:cs="宋体"/>
          <w:color w:val="000000"/>
        </w:rPr>
      </w:pPr>
    </w:p>
    <w:p>
      <w:pPr>
        <w:rPr>
          <w:rFonts w:ascii="黑体" w:hAnsi="黑体" w:eastAsia="黑体"/>
          <w:color w:val="000000"/>
          <w:kern w:val="0"/>
        </w:rPr>
      </w:pPr>
    </w:p>
    <w:p>
      <w:pPr>
        <w:rPr>
          <w:rFonts w:ascii="黑体" w:hAnsi="黑体" w:eastAsia="黑体"/>
          <w:color w:val="000000"/>
          <w:kern w:val="0"/>
        </w:rPr>
      </w:pPr>
    </w:p>
    <w:p>
      <w:pPr>
        <w:rPr>
          <w:rFonts w:ascii="黑体" w:hAnsi="黑体" w:eastAsia="黑体"/>
          <w:color w:val="000000"/>
          <w:kern w:val="0"/>
        </w:rPr>
      </w:pPr>
    </w:p>
    <w:p>
      <w:pPr>
        <w:rPr>
          <w:rFonts w:ascii="黑体" w:hAnsi="黑体" w:eastAsia="黑体"/>
          <w:color w:val="000000"/>
          <w:kern w:val="0"/>
        </w:rPr>
      </w:pPr>
    </w:p>
    <w:p>
      <w:pPr>
        <w:rPr>
          <w:rFonts w:ascii="黑体" w:hAnsi="黑体" w:eastAsia="黑体"/>
          <w:color w:val="000000"/>
          <w:kern w:val="0"/>
        </w:rPr>
      </w:pPr>
    </w:p>
    <w:p>
      <w:pPr>
        <w:rPr>
          <w:rFonts w:ascii="黑体" w:hAnsi="黑体" w:eastAsia="黑体"/>
          <w:color w:val="000000"/>
          <w:kern w:val="0"/>
        </w:rPr>
      </w:pPr>
    </w:p>
    <w:p>
      <w:pPr>
        <w:rPr>
          <w:rFonts w:ascii="黑体" w:hAnsi="黑体" w:eastAsia="黑体"/>
          <w:color w:val="000000"/>
          <w:kern w:val="0"/>
        </w:rPr>
      </w:pPr>
    </w:p>
    <w:p>
      <w:pPr>
        <w:rPr>
          <w:rFonts w:ascii="黑体" w:hAnsi="黑体" w:eastAsia="黑体"/>
          <w:color w:val="000000"/>
          <w:kern w:val="0"/>
        </w:rPr>
      </w:pPr>
    </w:p>
    <w:p>
      <w:pPr>
        <w:rPr>
          <w:rFonts w:ascii="黑体" w:hAnsi="黑体" w:eastAsia="黑体"/>
          <w:color w:val="000000"/>
          <w:kern w:val="0"/>
        </w:rPr>
      </w:pPr>
    </w:p>
    <w:p>
      <w:pPr>
        <w:rPr>
          <w:rFonts w:ascii="黑体" w:hAnsi="黑体" w:eastAsia="黑体"/>
          <w:color w:val="000000"/>
          <w:kern w:val="0"/>
        </w:rPr>
      </w:pPr>
    </w:p>
    <w:p>
      <w:pPr>
        <w:rPr>
          <w:rFonts w:ascii="黑体" w:hAnsi="黑体" w:eastAsia="黑体"/>
          <w:color w:val="000000"/>
          <w:kern w:val="0"/>
        </w:rPr>
      </w:pPr>
    </w:p>
    <w:p>
      <w:pPr>
        <w:rPr>
          <w:rFonts w:ascii="黑体" w:hAnsi="黑体" w:eastAsia="黑体"/>
          <w:color w:val="000000"/>
          <w:kern w:val="0"/>
        </w:rPr>
      </w:pPr>
    </w:p>
    <w:p>
      <w:pPr>
        <w:rPr>
          <w:rFonts w:ascii="黑体" w:hAnsi="黑体" w:eastAsia="黑体"/>
          <w:color w:val="000000"/>
          <w:kern w:val="0"/>
        </w:rPr>
      </w:pPr>
    </w:p>
    <w:p>
      <w:pPr>
        <w:rPr>
          <w:rFonts w:ascii="黑体" w:hAnsi="黑体" w:eastAsia="黑体"/>
          <w:color w:val="000000"/>
          <w:kern w:val="0"/>
        </w:rPr>
      </w:pPr>
    </w:p>
    <w:p>
      <w:pPr>
        <w:rPr>
          <w:rFonts w:ascii="黑体" w:hAnsi="黑体" w:eastAsia="黑体"/>
          <w:color w:val="000000"/>
          <w:kern w:val="0"/>
        </w:rPr>
      </w:pPr>
    </w:p>
    <w:p>
      <w:pPr>
        <w:rPr>
          <w:rFonts w:ascii="黑体" w:hAnsi="黑体" w:eastAsia="黑体"/>
          <w:color w:val="000000"/>
          <w:kern w:val="0"/>
        </w:rPr>
      </w:pPr>
    </w:p>
    <w:p>
      <w:pPr>
        <w:rPr>
          <w:rFonts w:ascii="黑体" w:hAnsi="黑体" w:eastAsia="黑体"/>
          <w:color w:val="000000"/>
          <w:kern w:val="0"/>
        </w:rPr>
      </w:pPr>
    </w:p>
    <w:p>
      <w:pPr>
        <w:rPr>
          <w:rFonts w:ascii="黑体" w:hAnsi="黑体" w:eastAsia="黑体"/>
          <w:color w:val="000000"/>
          <w:kern w:val="0"/>
        </w:rPr>
      </w:pPr>
    </w:p>
    <w:p>
      <w:pPr>
        <w:jc w:val="center"/>
        <w:rPr>
          <w:rFonts w:ascii="黑体" w:hAnsi="黑体" w:eastAsia="黑体"/>
          <w:color w:val="000000"/>
          <w:kern w:val="0"/>
        </w:rPr>
      </w:pPr>
      <w:r>
        <w:rPr>
          <w:rFonts w:hint="eastAsia" w:ascii="黑体" w:hAnsi="黑体" w:eastAsia="黑体"/>
          <w:color w:val="000000"/>
          <w:kern w:val="0"/>
        </w:rPr>
        <w:t xml:space="preserve"> 附 录 A </w:t>
      </w:r>
    </w:p>
    <w:p>
      <w:pPr>
        <w:jc w:val="center"/>
        <w:rPr>
          <w:rFonts w:ascii="黑体" w:hAnsi="黑体" w:eastAsia="黑体"/>
          <w:color w:val="000000"/>
          <w:kern w:val="0"/>
        </w:rPr>
      </w:pPr>
      <w:r>
        <w:rPr>
          <w:rFonts w:hint="eastAsia" w:ascii="黑体" w:hAnsi="黑体" w:eastAsia="黑体"/>
          <w:color w:val="000000"/>
          <w:kern w:val="0"/>
        </w:rPr>
        <w:t xml:space="preserve"> （资料性）</w:t>
      </w:r>
    </w:p>
    <w:p>
      <w:pPr>
        <w:jc w:val="center"/>
        <w:rPr>
          <w:rFonts w:ascii="黑体" w:hAnsi="黑体" w:eastAsia="黑体"/>
          <w:color w:val="000000"/>
          <w:kern w:val="0"/>
        </w:rPr>
      </w:pPr>
      <w:r>
        <w:rPr>
          <w:rFonts w:hint="eastAsia" w:ascii="黑体" w:hAnsi="黑体" w:eastAsia="黑体"/>
          <w:color w:val="000000"/>
          <w:kern w:val="0"/>
        </w:rPr>
        <w:t>涂抹法采样及检测</w:t>
      </w:r>
    </w:p>
    <w:p>
      <w:pPr>
        <w:spacing w:before="240"/>
        <w:jc w:val="left"/>
        <w:rPr>
          <w:rFonts w:ascii="黑体" w:hAnsi="黑体" w:eastAsia="黑体"/>
          <w:color w:val="000000"/>
        </w:rPr>
      </w:pPr>
      <w:r>
        <w:rPr>
          <w:rFonts w:hint="eastAsia" w:ascii="黑体" w:hAnsi="黑体" w:eastAsia="黑体"/>
          <w:color w:val="000000"/>
        </w:rPr>
        <w:t xml:space="preserve">    </w:t>
      </w:r>
    </w:p>
    <w:p>
      <w:pPr>
        <w:spacing w:before="240"/>
        <w:ind w:firstLine="420" w:firstLineChars="200"/>
        <w:jc w:val="left"/>
        <w:rPr>
          <w:rFonts w:ascii="黑体" w:hAnsi="黑体" w:eastAsia="黑体"/>
          <w:color w:val="000000"/>
        </w:rPr>
      </w:pPr>
      <w:r>
        <w:rPr>
          <w:rFonts w:hint="eastAsia" w:ascii="黑体" w:hAnsi="黑体" w:eastAsia="黑体"/>
          <w:color w:val="000000"/>
        </w:rPr>
        <w:t>A.1 采样器具准备</w:t>
      </w:r>
    </w:p>
    <w:p>
      <w:pPr>
        <w:ind w:firstLine="420" w:firstLineChars="200"/>
        <w:jc w:val="left"/>
        <w:rPr>
          <w:rFonts w:ascii="宋体" w:hAnsi="宋体"/>
          <w:color w:val="000000"/>
        </w:rPr>
      </w:pPr>
      <w:r>
        <w:rPr>
          <w:rFonts w:hint="eastAsia" w:ascii="黑体" w:hAnsi="黑体" w:eastAsia="黑体"/>
          <w:color w:val="000000"/>
        </w:rPr>
        <w:t xml:space="preserve">A.1.1 </w:t>
      </w:r>
      <w:r>
        <w:rPr>
          <w:rFonts w:hint="eastAsia" w:ascii="宋体" w:hAnsi="宋体"/>
          <w:color w:val="000000"/>
        </w:rPr>
        <w:t>灭菌稀释液：按</w:t>
      </w:r>
      <w:r>
        <w:rPr>
          <w:color w:val="000000"/>
        </w:rPr>
        <w:t>GB</w:t>
      </w:r>
      <w:r>
        <w:rPr>
          <w:rFonts w:hint="eastAsia"/>
          <w:color w:val="000000"/>
        </w:rPr>
        <w:t xml:space="preserve"> </w:t>
      </w:r>
      <w:r>
        <w:rPr>
          <w:color w:val="000000"/>
        </w:rPr>
        <w:t>4789.2</w:t>
      </w:r>
      <w:r>
        <w:rPr>
          <w:rFonts w:hint="eastAsia" w:ascii="宋体" w:hAnsi="宋体"/>
          <w:color w:val="000000"/>
        </w:rPr>
        <w:t>的要求配置生理盐水或磷酸盐缓冲液</w:t>
      </w:r>
      <w:r>
        <w:rPr>
          <w:rFonts w:hint="eastAsia" w:ascii="宋体" w:hAnsi="宋体"/>
          <w:color w:val="000000"/>
          <w:lang w:eastAsia="zh-CN"/>
        </w:rPr>
        <w:t>，</w:t>
      </w:r>
      <w:r>
        <w:rPr>
          <w:rFonts w:hint="eastAsia" w:ascii="宋体" w:hAnsi="宋体"/>
          <w:color w:val="000000"/>
        </w:rPr>
        <w:t>吸取</w:t>
      </w:r>
      <w:r>
        <w:rPr>
          <w:color w:val="000000"/>
        </w:rPr>
        <w:t>10 mL溶</w:t>
      </w:r>
      <w:r>
        <w:rPr>
          <w:rFonts w:hint="eastAsia" w:ascii="宋体" w:hAnsi="宋体"/>
          <w:color w:val="000000"/>
        </w:rPr>
        <w:t>液至试管中，盖好盖子</w:t>
      </w:r>
      <w:r>
        <w:rPr>
          <w:rFonts w:hint="eastAsia" w:ascii="宋体" w:hAnsi="宋体"/>
          <w:color w:val="000000"/>
          <w:lang w:eastAsia="zh-CN"/>
        </w:rPr>
        <w:t>，</w:t>
      </w:r>
      <w:r>
        <w:rPr>
          <w:rFonts w:hint="eastAsia" w:ascii="宋体" w:hAnsi="宋体"/>
          <w:color w:val="000000"/>
        </w:rPr>
        <w:t>于</w:t>
      </w:r>
      <w:r>
        <w:rPr>
          <w:color w:val="000000"/>
        </w:rPr>
        <w:t>121℃压</w:t>
      </w:r>
      <w:r>
        <w:rPr>
          <w:rFonts w:hint="eastAsia" w:ascii="宋体" w:hAnsi="宋体"/>
          <w:color w:val="000000"/>
        </w:rPr>
        <w:t>力蒸汽灭菌后备用。</w:t>
      </w:r>
    </w:p>
    <w:p>
      <w:pPr>
        <w:ind w:firstLine="420" w:firstLineChars="200"/>
        <w:jc w:val="left"/>
        <w:rPr>
          <w:rFonts w:ascii="宋体" w:hAnsi="宋体"/>
          <w:color w:val="000000"/>
        </w:rPr>
      </w:pPr>
      <w:r>
        <w:rPr>
          <w:rFonts w:hint="eastAsia" w:ascii="黑体" w:hAnsi="黑体" w:eastAsia="黑体"/>
          <w:color w:val="000000"/>
        </w:rPr>
        <w:t>A.1</w:t>
      </w:r>
      <w:r>
        <w:rPr>
          <w:rFonts w:ascii="黑体" w:hAnsi="黑体" w:eastAsia="黑体"/>
          <w:color w:val="000000"/>
        </w:rPr>
        <w:t>.</w:t>
      </w:r>
      <w:r>
        <w:rPr>
          <w:rFonts w:hint="eastAsia" w:ascii="黑体" w:hAnsi="黑体" w:eastAsia="黑体"/>
          <w:color w:val="000000"/>
        </w:rPr>
        <w:t xml:space="preserve">2 </w:t>
      </w:r>
      <w:r>
        <w:rPr>
          <w:rFonts w:hint="eastAsia" w:ascii="宋体" w:hAnsi="宋体"/>
          <w:color w:val="000000"/>
        </w:rPr>
        <w:t>灭菌棉拭子：独立包装灭菌棉签或棉签干燥灭菌后备用。</w:t>
      </w:r>
    </w:p>
    <w:p>
      <w:pPr>
        <w:ind w:firstLine="420" w:firstLineChars="200"/>
        <w:jc w:val="left"/>
        <w:rPr>
          <w:rFonts w:ascii="宋体" w:hAnsi="宋体"/>
          <w:color w:val="000000"/>
        </w:rPr>
      </w:pPr>
      <w:r>
        <w:rPr>
          <w:rFonts w:hint="eastAsia" w:ascii="黑体" w:hAnsi="黑体" w:eastAsia="黑体"/>
          <w:color w:val="000000"/>
        </w:rPr>
        <w:t xml:space="preserve">A.1.3 </w:t>
      </w:r>
      <w:r>
        <w:rPr>
          <w:rFonts w:hint="eastAsia" w:ascii="宋体" w:hAnsi="宋体"/>
          <w:color w:val="000000"/>
        </w:rPr>
        <w:t>灭菌试管、平皿及移液管：干净的试管、平皿及移液管干燥灭菌后备用。</w:t>
      </w:r>
    </w:p>
    <w:p>
      <w:pPr>
        <w:ind w:firstLine="420" w:firstLineChars="200"/>
        <w:jc w:val="left"/>
        <w:rPr>
          <w:rFonts w:ascii="黑体" w:hAnsi="黑体" w:eastAsia="黑体"/>
          <w:color w:val="000000"/>
        </w:rPr>
      </w:pPr>
      <w:r>
        <w:rPr>
          <w:rFonts w:hint="eastAsia" w:ascii="黑体" w:hAnsi="黑体" w:eastAsia="黑体"/>
          <w:color w:val="000000"/>
        </w:rPr>
        <w:t xml:space="preserve">A.1.4 </w:t>
      </w:r>
      <w:r>
        <w:rPr>
          <w:rFonts w:hint="eastAsia" w:ascii="宋体" w:hAnsi="宋体"/>
          <w:color w:val="000000"/>
        </w:rPr>
        <w:t>灭菌剪刀：剪刀干燥灭菌后备用。</w:t>
      </w:r>
    </w:p>
    <w:p>
      <w:pPr>
        <w:spacing w:line="360" w:lineRule="auto"/>
        <w:ind w:firstLine="420" w:firstLineChars="200"/>
        <w:jc w:val="left"/>
        <w:rPr>
          <w:rFonts w:ascii="黑体" w:hAnsi="黑体" w:eastAsia="黑体"/>
          <w:color w:val="000000"/>
        </w:rPr>
      </w:pPr>
      <w:r>
        <w:rPr>
          <w:rFonts w:hint="eastAsia" w:ascii="黑体" w:hAnsi="黑体" w:eastAsia="黑体"/>
          <w:color w:val="000000"/>
        </w:rPr>
        <w:t>A.2 采样部位与数量</w:t>
      </w:r>
    </w:p>
    <w:p>
      <w:pPr>
        <w:ind w:firstLine="420" w:firstLineChars="200"/>
        <w:jc w:val="left"/>
        <w:rPr>
          <w:rFonts w:ascii="宋体" w:hAnsi="宋体"/>
          <w:color w:val="000000"/>
        </w:rPr>
      </w:pPr>
      <w:r>
        <w:rPr>
          <w:rFonts w:hint="eastAsia" w:ascii="宋体" w:hAnsi="宋体"/>
          <w:color w:val="000000"/>
        </w:rPr>
        <w:t xml:space="preserve">    采样部位与数量见</w:t>
      </w:r>
      <w:r>
        <w:rPr>
          <w:color w:val="000000"/>
        </w:rPr>
        <w:t>表A.1</w:t>
      </w:r>
      <w:r>
        <w:rPr>
          <w:rFonts w:hint="eastAsia" w:ascii="宋体" w:hAnsi="宋体"/>
          <w:color w:val="000000"/>
        </w:rPr>
        <w:t>。</w:t>
      </w:r>
    </w:p>
    <w:p>
      <w:pPr>
        <w:spacing w:line="360" w:lineRule="auto"/>
        <w:jc w:val="center"/>
        <w:rPr>
          <w:rFonts w:ascii="黑体" w:hAnsi="黑体" w:eastAsia="黑体"/>
          <w:color w:val="000000"/>
        </w:rPr>
      </w:pPr>
      <w:r>
        <w:rPr>
          <w:rFonts w:hint="eastAsia" w:ascii="黑体" w:hAnsi="黑体" w:eastAsia="黑体"/>
          <w:color w:val="000000"/>
        </w:rPr>
        <w:t>表A.1 采样部位与数量</w:t>
      </w:r>
    </w:p>
    <w:tbl>
      <w:tblPr>
        <w:tblStyle w:val="30"/>
        <w:tblW w:w="0" w:type="auto"/>
        <w:jc w:val="center"/>
        <w:tblLayout w:type="fixed"/>
        <w:tblCellMar>
          <w:top w:w="0" w:type="dxa"/>
          <w:left w:w="0" w:type="dxa"/>
          <w:bottom w:w="0" w:type="dxa"/>
          <w:right w:w="0" w:type="dxa"/>
        </w:tblCellMar>
      </w:tblPr>
      <w:tblGrid>
        <w:gridCol w:w="652"/>
        <w:gridCol w:w="2157"/>
        <w:gridCol w:w="3202"/>
        <w:gridCol w:w="2691"/>
      </w:tblGrid>
      <w:tr>
        <w:tblPrEx>
          <w:tblCellMar>
            <w:top w:w="0" w:type="dxa"/>
            <w:left w:w="0" w:type="dxa"/>
            <w:bottom w:w="0" w:type="dxa"/>
            <w:right w:w="0" w:type="dxa"/>
          </w:tblCellMar>
        </w:tblPrEx>
        <w:trPr>
          <w:trHeight w:val="549" w:hRule="atLeast"/>
          <w:jc w:val="center"/>
        </w:trPr>
        <w:tc>
          <w:tcPr>
            <w:tcW w:w="652"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center"/>
              <w:rPr>
                <w:rFonts w:ascii="黑体" w:hAnsi="黑体" w:eastAsia="黑体"/>
                <w:color w:val="000000"/>
                <w:kern w:val="0"/>
              </w:rPr>
            </w:pPr>
            <w:r>
              <w:rPr>
                <w:rFonts w:hint="eastAsia" w:ascii="黑体" w:hAnsi="黑体" w:eastAsia="黑体"/>
                <w:color w:val="000000"/>
                <w:kern w:val="0"/>
              </w:rPr>
              <w:t>序号</w:t>
            </w:r>
          </w:p>
        </w:tc>
        <w:tc>
          <w:tcPr>
            <w:tcW w:w="2157"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center"/>
              <w:rPr>
                <w:rFonts w:ascii="黑体" w:hAnsi="黑体" w:eastAsia="黑体"/>
                <w:color w:val="000000"/>
                <w:kern w:val="0"/>
              </w:rPr>
            </w:pPr>
            <w:r>
              <w:rPr>
                <w:rFonts w:hint="eastAsia" w:ascii="黑体" w:hAnsi="黑体" w:eastAsia="黑体"/>
                <w:color w:val="000000"/>
                <w:kern w:val="0"/>
              </w:rPr>
              <w:t>采样部位</w:t>
            </w:r>
          </w:p>
        </w:tc>
        <w:tc>
          <w:tcPr>
            <w:tcW w:w="3202"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center"/>
              <w:rPr>
                <w:rFonts w:ascii="黑体" w:hAnsi="黑体" w:eastAsia="黑体"/>
                <w:color w:val="000000"/>
                <w:kern w:val="0"/>
              </w:rPr>
            </w:pPr>
            <w:r>
              <w:rPr>
                <w:rFonts w:hint="eastAsia" w:ascii="黑体" w:hAnsi="黑体" w:eastAsia="黑体"/>
                <w:color w:val="000000"/>
                <w:kern w:val="0"/>
              </w:rPr>
              <w:t>数 量</w:t>
            </w:r>
          </w:p>
        </w:tc>
        <w:tc>
          <w:tcPr>
            <w:tcW w:w="2691"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center"/>
              <w:rPr>
                <w:rFonts w:ascii="黑体" w:hAnsi="黑体" w:eastAsia="黑体"/>
                <w:color w:val="000000"/>
                <w:kern w:val="0"/>
              </w:rPr>
            </w:pPr>
            <w:r>
              <w:rPr>
                <w:rFonts w:hint="eastAsia" w:ascii="黑体" w:hAnsi="黑体" w:eastAsia="黑体"/>
                <w:color w:val="000000"/>
                <w:kern w:val="0"/>
              </w:rPr>
              <w:t>备注</w:t>
            </w:r>
          </w:p>
        </w:tc>
      </w:tr>
      <w:tr>
        <w:tblPrEx>
          <w:tblCellMar>
            <w:top w:w="0" w:type="dxa"/>
            <w:left w:w="0" w:type="dxa"/>
            <w:bottom w:w="0" w:type="dxa"/>
            <w:right w:w="0" w:type="dxa"/>
          </w:tblCellMar>
        </w:tblPrEx>
        <w:trPr>
          <w:trHeight w:val="607" w:hRule="atLeast"/>
          <w:jc w:val="center"/>
        </w:trPr>
        <w:tc>
          <w:tcPr>
            <w:tcW w:w="652"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center"/>
              <w:rPr>
                <w:color w:val="000000"/>
                <w:kern w:val="0"/>
                <w:sz w:val="18"/>
                <w:szCs w:val="18"/>
              </w:rPr>
            </w:pPr>
            <w:r>
              <w:rPr>
                <w:color w:val="000000"/>
                <w:kern w:val="0"/>
                <w:sz w:val="18"/>
                <w:szCs w:val="18"/>
              </w:rPr>
              <w:t>1</w:t>
            </w:r>
          </w:p>
        </w:tc>
        <w:tc>
          <w:tcPr>
            <w:tcW w:w="2157"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left"/>
              <w:rPr>
                <w:rFonts w:ascii="宋体" w:hAnsi="宋体"/>
                <w:color w:val="000000"/>
                <w:kern w:val="0"/>
                <w:sz w:val="18"/>
                <w:szCs w:val="18"/>
              </w:rPr>
            </w:pPr>
            <w:r>
              <w:rPr>
                <w:rFonts w:hint="eastAsia" w:ascii="宋体" w:hAnsi="宋体"/>
                <w:color w:val="000000"/>
                <w:kern w:val="0"/>
                <w:sz w:val="18"/>
                <w:szCs w:val="18"/>
              </w:rPr>
              <w:t>奶衬</w:t>
            </w:r>
          </w:p>
        </w:tc>
        <w:tc>
          <w:tcPr>
            <w:tcW w:w="3202"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left"/>
              <w:rPr>
                <w:rFonts w:ascii="宋体" w:hAnsi="宋体"/>
                <w:color w:val="000000"/>
                <w:kern w:val="0"/>
                <w:sz w:val="18"/>
                <w:szCs w:val="18"/>
              </w:rPr>
            </w:pPr>
            <w:r>
              <w:rPr>
                <w:rFonts w:hint="eastAsia" w:ascii="宋体" w:hAnsi="宋体"/>
                <w:color w:val="000000"/>
                <w:kern w:val="0"/>
                <w:sz w:val="18"/>
                <w:szCs w:val="18"/>
              </w:rPr>
              <w:t>一个组抽查</w:t>
            </w:r>
            <w:r>
              <w:rPr>
                <w:color w:val="000000"/>
                <w:sz w:val="18"/>
                <w:szCs w:val="18"/>
              </w:rPr>
              <w:t>5</w:t>
            </w:r>
            <w:r>
              <w:rPr>
                <w:rFonts w:hint="eastAsia"/>
                <w:color w:val="000000"/>
                <w:sz w:val="18"/>
                <w:szCs w:val="18"/>
              </w:rPr>
              <w:t>~</w:t>
            </w:r>
            <w:r>
              <w:rPr>
                <w:color w:val="000000"/>
                <w:sz w:val="18"/>
                <w:szCs w:val="18"/>
              </w:rPr>
              <w:t>10个</w:t>
            </w:r>
            <w:r>
              <w:rPr>
                <w:rFonts w:hint="eastAsia" w:ascii="宋体" w:hAnsi="宋体"/>
                <w:color w:val="000000"/>
                <w:kern w:val="0"/>
                <w:sz w:val="18"/>
                <w:szCs w:val="18"/>
              </w:rPr>
              <w:t>位置的单个奶衬</w:t>
            </w:r>
          </w:p>
        </w:tc>
        <w:tc>
          <w:tcPr>
            <w:tcW w:w="2691"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ind w:firstLine="180" w:firstLineChars="100"/>
              <w:jc w:val="left"/>
              <w:rPr>
                <w:rFonts w:ascii="宋体" w:hAnsi="宋体"/>
                <w:color w:val="000000"/>
                <w:kern w:val="0"/>
                <w:sz w:val="18"/>
                <w:szCs w:val="18"/>
              </w:rPr>
            </w:pPr>
            <w:r>
              <w:rPr>
                <w:rFonts w:hint="eastAsia" w:ascii="宋体" w:hAnsi="宋体"/>
                <w:color w:val="000000"/>
                <w:kern w:val="0"/>
                <w:sz w:val="18"/>
                <w:szCs w:val="18"/>
              </w:rPr>
              <w:t>根据挤奶设备点位的数量来定，最少</w:t>
            </w:r>
            <w:r>
              <w:rPr>
                <w:color w:val="000000"/>
                <w:sz w:val="18"/>
                <w:szCs w:val="18"/>
              </w:rPr>
              <w:t>5</w:t>
            </w:r>
            <w:r>
              <w:rPr>
                <w:rFonts w:hint="eastAsia" w:ascii="宋体" w:hAnsi="宋体"/>
                <w:color w:val="000000"/>
                <w:kern w:val="0"/>
                <w:sz w:val="18"/>
                <w:szCs w:val="18"/>
              </w:rPr>
              <w:t>个</w:t>
            </w:r>
          </w:p>
        </w:tc>
      </w:tr>
      <w:tr>
        <w:tblPrEx>
          <w:tblCellMar>
            <w:top w:w="0" w:type="dxa"/>
            <w:left w:w="0" w:type="dxa"/>
            <w:bottom w:w="0" w:type="dxa"/>
            <w:right w:w="0" w:type="dxa"/>
          </w:tblCellMar>
        </w:tblPrEx>
        <w:trPr>
          <w:trHeight w:val="624" w:hRule="atLeast"/>
          <w:jc w:val="center"/>
        </w:trPr>
        <w:tc>
          <w:tcPr>
            <w:tcW w:w="652"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center"/>
              <w:rPr>
                <w:color w:val="000000"/>
                <w:kern w:val="0"/>
                <w:sz w:val="18"/>
                <w:szCs w:val="18"/>
              </w:rPr>
            </w:pPr>
            <w:r>
              <w:rPr>
                <w:color w:val="000000"/>
                <w:kern w:val="0"/>
                <w:sz w:val="18"/>
                <w:szCs w:val="18"/>
              </w:rPr>
              <w:t>2</w:t>
            </w:r>
          </w:p>
        </w:tc>
        <w:tc>
          <w:tcPr>
            <w:tcW w:w="2157"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left"/>
              <w:rPr>
                <w:rFonts w:ascii="宋体" w:hAnsi="宋体"/>
                <w:color w:val="000000"/>
                <w:kern w:val="0"/>
                <w:sz w:val="18"/>
                <w:szCs w:val="18"/>
              </w:rPr>
            </w:pPr>
            <w:r>
              <w:rPr>
                <w:rFonts w:hint="eastAsia" w:ascii="宋体" w:hAnsi="宋体"/>
                <w:color w:val="000000"/>
                <w:kern w:val="0"/>
                <w:sz w:val="18"/>
                <w:szCs w:val="18"/>
              </w:rPr>
              <w:t>奶杯上集乳器或流量计</w:t>
            </w:r>
          </w:p>
        </w:tc>
        <w:tc>
          <w:tcPr>
            <w:tcW w:w="3202"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left"/>
              <w:rPr>
                <w:rFonts w:ascii="宋体" w:hAnsi="宋体"/>
                <w:color w:val="000000"/>
                <w:kern w:val="0"/>
                <w:sz w:val="18"/>
                <w:szCs w:val="18"/>
              </w:rPr>
            </w:pPr>
            <w:r>
              <w:rPr>
                <w:rFonts w:hint="eastAsia" w:ascii="宋体" w:hAnsi="宋体"/>
                <w:color w:val="000000"/>
                <w:kern w:val="0"/>
                <w:sz w:val="18"/>
                <w:szCs w:val="18"/>
              </w:rPr>
              <w:t>一个组抽</w:t>
            </w:r>
            <w:r>
              <w:rPr>
                <w:color w:val="000000"/>
                <w:sz w:val="18"/>
                <w:szCs w:val="18"/>
              </w:rPr>
              <w:t>查5</w:t>
            </w:r>
            <w:r>
              <w:rPr>
                <w:rFonts w:hint="eastAsia"/>
                <w:color w:val="000000"/>
                <w:sz w:val="18"/>
                <w:szCs w:val="18"/>
              </w:rPr>
              <w:t>~</w:t>
            </w:r>
            <w:r>
              <w:rPr>
                <w:color w:val="000000"/>
                <w:sz w:val="18"/>
                <w:szCs w:val="18"/>
              </w:rPr>
              <w:t>10</w:t>
            </w:r>
            <w:r>
              <w:rPr>
                <w:rFonts w:hint="eastAsia" w:ascii="宋体" w:hAnsi="宋体"/>
                <w:color w:val="000000"/>
                <w:kern w:val="0"/>
                <w:sz w:val="18"/>
                <w:szCs w:val="18"/>
              </w:rPr>
              <w:t>个位置的流量计，拆开涂抹</w:t>
            </w:r>
          </w:p>
        </w:tc>
        <w:tc>
          <w:tcPr>
            <w:tcW w:w="2691"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ind w:firstLine="180" w:firstLineChars="100"/>
              <w:jc w:val="left"/>
              <w:rPr>
                <w:rFonts w:ascii="宋体" w:hAnsi="宋体"/>
                <w:color w:val="000000"/>
                <w:kern w:val="0"/>
                <w:sz w:val="18"/>
                <w:szCs w:val="18"/>
              </w:rPr>
            </w:pPr>
            <w:r>
              <w:rPr>
                <w:rFonts w:hint="eastAsia" w:ascii="宋体" w:hAnsi="宋体"/>
                <w:color w:val="000000"/>
                <w:kern w:val="0"/>
                <w:sz w:val="18"/>
                <w:szCs w:val="18"/>
              </w:rPr>
              <w:t>根据挤奶设备点位的数量来定，最少</w:t>
            </w:r>
            <w:r>
              <w:rPr>
                <w:color w:val="000000"/>
                <w:sz w:val="18"/>
                <w:szCs w:val="18"/>
              </w:rPr>
              <w:t>5个</w:t>
            </w:r>
          </w:p>
        </w:tc>
      </w:tr>
      <w:tr>
        <w:tblPrEx>
          <w:tblCellMar>
            <w:top w:w="0" w:type="dxa"/>
            <w:left w:w="0" w:type="dxa"/>
            <w:bottom w:w="0" w:type="dxa"/>
            <w:right w:w="0" w:type="dxa"/>
          </w:tblCellMar>
        </w:tblPrEx>
        <w:trPr>
          <w:trHeight w:val="564" w:hRule="atLeast"/>
          <w:jc w:val="center"/>
        </w:trPr>
        <w:tc>
          <w:tcPr>
            <w:tcW w:w="652"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center"/>
              <w:rPr>
                <w:color w:val="000000"/>
                <w:kern w:val="0"/>
                <w:sz w:val="18"/>
                <w:szCs w:val="18"/>
              </w:rPr>
            </w:pPr>
            <w:r>
              <w:rPr>
                <w:color w:val="000000"/>
                <w:kern w:val="0"/>
                <w:sz w:val="18"/>
                <w:szCs w:val="18"/>
              </w:rPr>
              <w:t>3</w:t>
            </w:r>
          </w:p>
        </w:tc>
        <w:tc>
          <w:tcPr>
            <w:tcW w:w="2157"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left"/>
              <w:rPr>
                <w:rFonts w:ascii="宋体" w:hAnsi="宋体"/>
                <w:color w:val="000000"/>
                <w:kern w:val="0"/>
                <w:sz w:val="18"/>
                <w:szCs w:val="18"/>
              </w:rPr>
            </w:pPr>
            <w:r>
              <w:rPr>
                <w:rFonts w:hint="eastAsia" w:ascii="宋体" w:hAnsi="宋体"/>
                <w:color w:val="000000"/>
                <w:kern w:val="0"/>
                <w:sz w:val="18"/>
                <w:szCs w:val="18"/>
              </w:rPr>
              <w:t>奶缸进奶管道口</w:t>
            </w:r>
          </w:p>
        </w:tc>
        <w:tc>
          <w:tcPr>
            <w:tcW w:w="3202"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全覆盖</w:t>
            </w:r>
          </w:p>
        </w:tc>
        <w:tc>
          <w:tcPr>
            <w:tcW w:w="2691"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w:t>
            </w:r>
          </w:p>
        </w:tc>
      </w:tr>
      <w:tr>
        <w:tblPrEx>
          <w:tblCellMar>
            <w:top w:w="0" w:type="dxa"/>
            <w:left w:w="0" w:type="dxa"/>
            <w:bottom w:w="0" w:type="dxa"/>
            <w:right w:w="0" w:type="dxa"/>
          </w:tblCellMar>
        </w:tblPrEx>
        <w:trPr>
          <w:trHeight w:val="460" w:hRule="atLeast"/>
          <w:jc w:val="center"/>
        </w:trPr>
        <w:tc>
          <w:tcPr>
            <w:tcW w:w="652"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center"/>
              <w:rPr>
                <w:color w:val="000000"/>
                <w:kern w:val="0"/>
                <w:sz w:val="18"/>
                <w:szCs w:val="18"/>
              </w:rPr>
            </w:pPr>
            <w:r>
              <w:rPr>
                <w:color w:val="000000"/>
                <w:kern w:val="0"/>
                <w:sz w:val="18"/>
                <w:szCs w:val="18"/>
              </w:rPr>
              <w:t>4</w:t>
            </w:r>
          </w:p>
        </w:tc>
        <w:tc>
          <w:tcPr>
            <w:tcW w:w="2157"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left"/>
              <w:rPr>
                <w:rFonts w:ascii="宋体" w:hAnsi="宋体"/>
                <w:color w:val="000000"/>
                <w:kern w:val="0"/>
                <w:sz w:val="18"/>
                <w:szCs w:val="18"/>
              </w:rPr>
            </w:pPr>
            <w:r>
              <w:rPr>
                <w:rFonts w:hint="eastAsia" w:ascii="宋体" w:hAnsi="宋体"/>
                <w:color w:val="000000"/>
                <w:kern w:val="0"/>
                <w:sz w:val="18"/>
                <w:szCs w:val="18"/>
              </w:rPr>
              <w:t>出奶管</w:t>
            </w:r>
          </w:p>
        </w:tc>
        <w:tc>
          <w:tcPr>
            <w:tcW w:w="3202"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全覆盖</w:t>
            </w:r>
          </w:p>
        </w:tc>
        <w:tc>
          <w:tcPr>
            <w:tcW w:w="2691"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w:t>
            </w:r>
          </w:p>
        </w:tc>
      </w:tr>
      <w:tr>
        <w:tblPrEx>
          <w:tblCellMar>
            <w:top w:w="0" w:type="dxa"/>
            <w:left w:w="0" w:type="dxa"/>
            <w:bottom w:w="0" w:type="dxa"/>
            <w:right w:w="0" w:type="dxa"/>
          </w:tblCellMar>
        </w:tblPrEx>
        <w:trPr>
          <w:trHeight w:val="624" w:hRule="atLeast"/>
          <w:jc w:val="center"/>
        </w:trPr>
        <w:tc>
          <w:tcPr>
            <w:tcW w:w="652"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center"/>
              <w:rPr>
                <w:color w:val="000000"/>
                <w:kern w:val="0"/>
                <w:sz w:val="18"/>
                <w:szCs w:val="18"/>
              </w:rPr>
            </w:pPr>
            <w:r>
              <w:rPr>
                <w:color w:val="000000"/>
                <w:kern w:val="0"/>
                <w:sz w:val="18"/>
                <w:szCs w:val="18"/>
              </w:rPr>
              <w:t>5</w:t>
            </w:r>
          </w:p>
        </w:tc>
        <w:tc>
          <w:tcPr>
            <w:tcW w:w="2157"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left"/>
              <w:rPr>
                <w:rFonts w:ascii="宋体" w:hAnsi="宋体"/>
                <w:color w:val="000000"/>
                <w:kern w:val="0"/>
                <w:sz w:val="18"/>
                <w:szCs w:val="18"/>
              </w:rPr>
            </w:pPr>
            <w:r>
              <w:rPr>
                <w:rFonts w:hint="eastAsia" w:ascii="宋体" w:hAnsi="宋体"/>
                <w:color w:val="000000"/>
                <w:kern w:val="0"/>
                <w:sz w:val="18"/>
                <w:szCs w:val="18"/>
              </w:rPr>
              <w:t>打奶泵处接打奶管接口和打奶管另外一个接口</w:t>
            </w:r>
          </w:p>
        </w:tc>
        <w:tc>
          <w:tcPr>
            <w:tcW w:w="3202"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全覆盖</w:t>
            </w:r>
          </w:p>
        </w:tc>
        <w:tc>
          <w:tcPr>
            <w:tcW w:w="2691"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w:t>
            </w:r>
          </w:p>
        </w:tc>
      </w:tr>
      <w:tr>
        <w:tblPrEx>
          <w:tblCellMar>
            <w:top w:w="0" w:type="dxa"/>
            <w:left w:w="0" w:type="dxa"/>
            <w:bottom w:w="0" w:type="dxa"/>
            <w:right w:w="0" w:type="dxa"/>
          </w:tblCellMar>
        </w:tblPrEx>
        <w:trPr>
          <w:trHeight w:val="563" w:hRule="atLeast"/>
          <w:jc w:val="center"/>
        </w:trPr>
        <w:tc>
          <w:tcPr>
            <w:tcW w:w="652"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center"/>
              <w:rPr>
                <w:color w:val="000000"/>
                <w:kern w:val="0"/>
                <w:sz w:val="18"/>
                <w:szCs w:val="18"/>
              </w:rPr>
            </w:pPr>
            <w:r>
              <w:rPr>
                <w:color w:val="000000"/>
                <w:kern w:val="0"/>
                <w:sz w:val="18"/>
                <w:szCs w:val="18"/>
              </w:rPr>
              <w:t>6</w:t>
            </w:r>
          </w:p>
        </w:tc>
        <w:tc>
          <w:tcPr>
            <w:tcW w:w="2157"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left"/>
              <w:rPr>
                <w:rFonts w:ascii="宋体" w:hAnsi="宋体"/>
                <w:color w:val="000000"/>
                <w:kern w:val="0"/>
                <w:sz w:val="18"/>
                <w:szCs w:val="18"/>
              </w:rPr>
            </w:pPr>
            <w:r>
              <w:rPr>
                <w:rFonts w:hint="eastAsia" w:ascii="宋体" w:hAnsi="宋体"/>
                <w:color w:val="000000"/>
                <w:kern w:val="0"/>
                <w:sz w:val="18"/>
                <w:szCs w:val="18"/>
              </w:rPr>
              <w:t>奶缸进奶弯管（分配器）</w:t>
            </w:r>
          </w:p>
        </w:tc>
        <w:tc>
          <w:tcPr>
            <w:tcW w:w="3202"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全覆盖</w:t>
            </w:r>
          </w:p>
        </w:tc>
        <w:tc>
          <w:tcPr>
            <w:tcW w:w="2691"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w:t>
            </w:r>
          </w:p>
        </w:tc>
      </w:tr>
      <w:tr>
        <w:tblPrEx>
          <w:tblCellMar>
            <w:top w:w="0" w:type="dxa"/>
            <w:left w:w="0" w:type="dxa"/>
            <w:bottom w:w="0" w:type="dxa"/>
            <w:right w:w="0" w:type="dxa"/>
          </w:tblCellMar>
        </w:tblPrEx>
        <w:trPr>
          <w:trHeight w:val="543" w:hRule="atLeast"/>
          <w:jc w:val="center"/>
        </w:trPr>
        <w:tc>
          <w:tcPr>
            <w:tcW w:w="652"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center"/>
              <w:rPr>
                <w:color w:val="000000"/>
                <w:kern w:val="0"/>
                <w:sz w:val="18"/>
                <w:szCs w:val="18"/>
              </w:rPr>
            </w:pPr>
            <w:r>
              <w:rPr>
                <w:color w:val="000000"/>
                <w:kern w:val="0"/>
                <w:sz w:val="18"/>
                <w:szCs w:val="18"/>
              </w:rPr>
              <w:t>7</w:t>
            </w:r>
          </w:p>
        </w:tc>
        <w:tc>
          <w:tcPr>
            <w:tcW w:w="2157"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left"/>
              <w:rPr>
                <w:rFonts w:ascii="宋体" w:hAnsi="宋体"/>
                <w:color w:val="000000"/>
                <w:kern w:val="0"/>
                <w:sz w:val="18"/>
                <w:szCs w:val="18"/>
              </w:rPr>
            </w:pPr>
            <w:r>
              <w:rPr>
                <w:rFonts w:hint="eastAsia" w:ascii="宋体" w:hAnsi="宋体"/>
                <w:color w:val="000000"/>
                <w:kern w:val="0"/>
                <w:sz w:val="18"/>
                <w:szCs w:val="18"/>
              </w:rPr>
              <w:t>奶缸取样口</w:t>
            </w:r>
          </w:p>
        </w:tc>
        <w:tc>
          <w:tcPr>
            <w:tcW w:w="3202"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全覆盖</w:t>
            </w:r>
          </w:p>
        </w:tc>
        <w:tc>
          <w:tcPr>
            <w:tcW w:w="2691" w:type="dxa"/>
            <w:tcBorders>
              <w:top w:val="single" w:color="000000" w:sz="8" w:space="0"/>
              <w:left w:val="single" w:color="000000" w:sz="8" w:space="0"/>
              <w:bottom w:val="single" w:color="000000" w:sz="8" w:space="0"/>
              <w:right w:val="single" w:color="000000" w:sz="8" w:space="0"/>
            </w:tcBorders>
            <w:tcMar>
              <w:top w:w="15" w:type="dxa"/>
              <w:left w:w="86" w:type="dxa"/>
              <w:bottom w:w="0" w:type="dxa"/>
              <w:right w:w="86" w:type="dxa"/>
            </w:tcMar>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w:t>
            </w:r>
          </w:p>
        </w:tc>
      </w:tr>
    </w:tbl>
    <w:p>
      <w:pPr>
        <w:ind w:firstLine="420" w:firstLineChars="200"/>
        <w:jc w:val="left"/>
        <w:rPr>
          <w:rFonts w:ascii="黑体" w:hAnsi="黑体" w:eastAsia="黑体"/>
          <w:color w:val="000000"/>
        </w:rPr>
      </w:pPr>
    </w:p>
    <w:p>
      <w:pPr>
        <w:ind w:firstLine="420" w:firstLineChars="200"/>
        <w:jc w:val="left"/>
        <w:rPr>
          <w:rFonts w:ascii="黑体" w:hAnsi="黑体" w:eastAsia="黑体"/>
          <w:color w:val="000000"/>
        </w:rPr>
      </w:pPr>
      <w:r>
        <w:rPr>
          <w:rFonts w:hint="eastAsia" w:ascii="黑体" w:hAnsi="黑体" w:eastAsia="黑体"/>
          <w:color w:val="000000"/>
        </w:rPr>
        <w:t>A 3 采样方法</w:t>
      </w:r>
    </w:p>
    <w:p>
      <w:pPr>
        <w:ind w:firstLine="420" w:firstLineChars="200"/>
        <w:jc w:val="left"/>
        <w:rPr>
          <w:rFonts w:ascii="宋体" w:hAnsi="宋体"/>
          <w:color w:val="000000"/>
        </w:rPr>
      </w:pPr>
      <w:r>
        <w:rPr>
          <w:rFonts w:hint="eastAsia" w:ascii="黑体" w:hAnsi="黑体" w:eastAsia="黑体"/>
          <w:color w:val="000000"/>
        </w:rPr>
        <w:t>A.3.</w:t>
      </w:r>
      <w:r>
        <w:rPr>
          <w:rFonts w:ascii="黑体" w:hAnsi="黑体" w:eastAsia="黑体"/>
          <w:color w:val="000000"/>
        </w:rPr>
        <w:t>1</w:t>
      </w:r>
      <w:r>
        <w:rPr>
          <w:rFonts w:hint="eastAsia" w:ascii="黑体" w:hAnsi="黑体" w:eastAsia="黑体"/>
          <w:color w:val="000000"/>
        </w:rPr>
        <w:t xml:space="preserve"> </w:t>
      </w:r>
      <w:r>
        <w:rPr>
          <w:rFonts w:hint="eastAsia" w:ascii="宋体" w:hAnsi="宋体"/>
          <w:color w:val="000000"/>
        </w:rPr>
        <w:t>在试管上标注好采样部位的信息。</w:t>
      </w:r>
    </w:p>
    <w:p>
      <w:pPr>
        <w:ind w:firstLine="420" w:firstLineChars="200"/>
        <w:rPr>
          <w:color w:val="000000"/>
        </w:rPr>
      </w:pPr>
      <w:r>
        <w:rPr>
          <w:rFonts w:hint="eastAsia" w:ascii="黑体" w:hAnsi="黑体" w:eastAsia="黑体"/>
          <w:color w:val="000000"/>
        </w:rPr>
        <w:t>A.3</w:t>
      </w:r>
      <w:r>
        <w:rPr>
          <w:rFonts w:ascii="黑体" w:hAnsi="黑体" w:eastAsia="黑体"/>
          <w:color w:val="000000"/>
        </w:rPr>
        <w:t>.2</w:t>
      </w:r>
      <w:r>
        <w:rPr>
          <w:rFonts w:hint="eastAsia" w:ascii="黑体" w:hAnsi="黑体" w:eastAsia="黑体"/>
          <w:color w:val="000000"/>
        </w:rPr>
        <w:t xml:space="preserve"> </w:t>
      </w:r>
      <w:r>
        <w:rPr>
          <w:rFonts w:hint="eastAsia" w:ascii="宋体" w:hAnsi="宋体"/>
          <w:color w:val="000000"/>
        </w:rPr>
        <w:t>打开设备设施，选择</w:t>
      </w:r>
      <w:r>
        <w:rPr>
          <w:color w:val="000000"/>
        </w:rPr>
        <w:t>表A.1设置的采样部位，在与生乳接触的内壁表面或接触处，用灭菌稀释液（A.1.1）湿润的棉拭子（A.1.2），在25 cm</w:t>
      </w:r>
      <w:r>
        <w:rPr>
          <w:color w:val="000000"/>
          <w:vertAlign w:val="superscript"/>
        </w:rPr>
        <w:t>2</w:t>
      </w:r>
      <w:r>
        <w:rPr>
          <w:color w:val="000000"/>
        </w:rPr>
        <w:t>（5 cm×5 cm）面积范围</w:t>
      </w:r>
      <w:r>
        <w:rPr>
          <w:rFonts w:hint="eastAsia"/>
          <w:color w:val="000000"/>
        </w:rPr>
        <w:t>（</w:t>
      </w:r>
      <w:r>
        <w:rPr>
          <w:i/>
          <w:iCs/>
          <w:color w:val="000000"/>
        </w:rPr>
        <w:t>S</w:t>
      </w:r>
      <w:r>
        <w:rPr>
          <w:rFonts w:hint="eastAsia"/>
          <w:color w:val="000000"/>
        </w:rPr>
        <w:t>）</w:t>
      </w:r>
      <w:r>
        <w:rPr>
          <w:color w:val="000000"/>
        </w:rPr>
        <w:t>来回涂抹整个方格3次后，用灭菌剪刀剪去棉拭子与手部接触的部分</w:t>
      </w:r>
      <w:r>
        <w:rPr>
          <w:rFonts w:hint="eastAsia"/>
          <w:color w:val="000000"/>
          <w:lang w:eastAsia="zh-CN"/>
        </w:rPr>
        <w:t>，</w:t>
      </w:r>
      <w:r>
        <w:rPr>
          <w:color w:val="000000"/>
        </w:rPr>
        <w:t>将棉拭子置于10 mL灭菌稀释液里，盖上试管盖。涂抹过程中应避免棉拭子碰到取样位置之外的地方，避免交叉污染。</w:t>
      </w:r>
    </w:p>
    <w:p>
      <w:pPr>
        <w:ind w:firstLine="420" w:firstLineChars="200"/>
        <w:jc w:val="left"/>
        <w:rPr>
          <w:rFonts w:ascii="宋体" w:hAnsi="宋体"/>
          <w:color w:val="000000"/>
        </w:rPr>
      </w:pPr>
      <w:r>
        <w:rPr>
          <w:rFonts w:hint="eastAsia" w:ascii="黑体" w:hAnsi="黑体" w:eastAsia="黑体"/>
          <w:color w:val="000000"/>
        </w:rPr>
        <w:t>A.3</w:t>
      </w:r>
      <w:r>
        <w:rPr>
          <w:rFonts w:ascii="黑体" w:hAnsi="黑体" w:eastAsia="黑体"/>
          <w:color w:val="000000"/>
        </w:rPr>
        <w:t>.3</w:t>
      </w:r>
      <w:r>
        <w:rPr>
          <w:rFonts w:hint="eastAsia" w:ascii="宋体" w:hAnsi="宋体"/>
          <w:color w:val="000000"/>
        </w:rPr>
        <w:t xml:space="preserve"> </w:t>
      </w:r>
      <w:r>
        <w:rPr>
          <w:rFonts w:hint="eastAsia" w:ascii="宋体" w:hAnsi="宋体" w:cs="宋体"/>
          <w:color w:val="000000"/>
        </w:rPr>
        <w:t>样品如不能立即进行检测，应无菌封装后置</w:t>
      </w:r>
      <w:r>
        <w:rPr>
          <w:color w:val="000000"/>
        </w:rPr>
        <w:t>于4℃保存。4 h内送</w:t>
      </w:r>
      <w:r>
        <w:rPr>
          <w:rFonts w:hint="eastAsia" w:ascii="宋体" w:hAnsi="宋体" w:cs="宋体"/>
          <w:color w:val="000000"/>
        </w:rPr>
        <w:t>检。</w:t>
      </w:r>
    </w:p>
    <w:p>
      <w:pPr>
        <w:ind w:firstLine="420" w:firstLineChars="200"/>
        <w:jc w:val="left"/>
        <w:rPr>
          <w:rFonts w:ascii="黑体" w:hAnsi="黑体" w:eastAsia="黑体"/>
          <w:color w:val="auto"/>
        </w:rPr>
      </w:pPr>
      <w:r>
        <w:rPr>
          <w:rFonts w:hint="eastAsia" w:ascii="黑体" w:hAnsi="黑体" w:eastAsia="黑体"/>
          <w:color w:val="auto"/>
        </w:rPr>
        <w:t>A.</w:t>
      </w:r>
      <w:r>
        <w:rPr>
          <w:rFonts w:ascii="黑体" w:hAnsi="黑体" w:eastAsia="黑体"/>
          <w:color w:val="auto"/>
        </w:rPr>
        <w:t>4</w:t>
      </w:r>
      <w:r>
        <w:rPr>
          <w:rFonts w:hint="eastAsia" w:ascii="黑体" w:hAnsi="黑体" w:eastAsia="黑体"/>
          <w:color w:val="auto"/>
        </w:rPr>
        <w:t xml:space="preserve"> 检测方法</w:t>
      </w:r>
    </w:p>
    <w:p>
      <w:pPr>
        <w:ind w:firstLine="420" w:firstLineChars="200"/>
        <w:jc w:val="left"/>
        <w:rPr>
          <w:rFonts w:ascii="黑体" w:hAnsi="黑体" w:eastAsia="黑体"/>
          <w:color w:val="auto"/>
        </w:rPr>
      </w:pPr>
      <w:r>
        <w:rPr>
          <w:rFonts w:hint="eastAsia" w:ascii="黑体" w:hAnsi="黑体" w:eastAsia="黑体"/>
          <w:color w:val="auto"/>
        </w:rPr>
        <w:t xml:space="preserve">A.4.1 </w:t>
      </w:r>
      <w:r>
        <w:rPr>
          <w:rFonts w:hint="eastAsia"/>
          <w:color w:val="auto"/>
        </w:rPr>
        <w:t>方法一：洁净度检测 （</w:t>
      </w:r>
      <w:r>
        <w:rPr>
          <w:color w:val="auto"/>
        </w:rPr>
        <w:t>三磷酸腺苷生物发光法</w:t>
      </w:r>
      <w:r>
        <w:rPr>
          <w:rFonts w:hint="eastAsia"/>
          <w:color w:val="auto"/>
        </w:rPr>
        <w:t>）</w:t>
      </w:r>
    </w:p>
    <w:p>
      <w:pPr>
        <w:ind w:firstLine="420" w:firstLineChars="200"/>
        <w:jc w:val="left"/>
        <w:rPr>
          <w:rFonts w:ascii="黑体" w:hAnsi="黑体" w:eastAsia="黑体"/>
          <w:color w:val="auto"/>
        </w:rPr>
      </w:pPr>
      <w:r>
        <w:rPr>
          <w:rFonts w:hint="eastAsia"/>
          <w:color w:val="auto"/>
        </w:rPr>
        <w:t>洁净度检测的采样部位与数量见A.2，采样方式和测定方法按</w:t>
      </w:r>
      <w:r>
        <w:rPr>
          <w:color w:val="auto"/>
        </w:rPr>
        <w:t>GB/T 36004</w:t>
      </w:r>
      <w:r>
        <w:rPr>
          <w:rFonts w:hint="eastAsia"/>
          <w:color w:val="auto"/>
          <w:lang w:val="en-US" w:eastAsia="zh-CN"/>
        </w:rPr>
        <w:t>规定</w:t>
      </w:r>
      <w:r>
        <w:rPr>
          <w:color w:val="auto"/>
        </w:rPr>
        <w:t>执行</w:t>
      </w:r>
      <w:r>
        <w:rPr>
          <w:rFonts w:hint="eastAsia"/>
          <w:color w:val="auto"/>
        </w:rPr>
        <w:t>。</w:t>
      </w:r>
    </w:p>
    <w:p>
      <w:pPr>
        <w:ind w:firstLine="420" w:firstLineChars="200"/>
        <w:jc w:val="left"/>
        <w:rPr>
          <w:rFonts w:ascii="黑体" w:hAnsi="黑体" w:eastAsia="黑体"/>
          <w:color w:val="auto"/>
        </w:rPr>
      </w:pPr>
      <w:r>
        <w:rPr>
          <w:rFonts w:hint="eastAsia" w:ascii="黑体" w:hAnsi="黑体" w:eastAsia="黑体"/>
          <w:color w:val="auto"/>
        </w:rPr>
        <w:t xml:space="preserve">A.4.2 </w:t>
      </w:r>
      <w:r>
        <w:rPr>
          <w:rFonts w:hint="eastAsia" w:ascii="宋体" w:hAnsi="宋体"/>
          <w:color w:val="auto"/>
        </w:rPr>
        <w:t>方法二：菌落总数检测</w:t>
      </w:r>
    </w:p>
    <w:p>
      <w:pPr>
        <w:ind w:firstLine="420" w:firstLineChars="200"/>
        <w:jc w:val="left"/>
        <w:rPr>
          <w:rFonts w:ascii="宋体" w:hAnsi="宋体"/>
          <w:color w:val="000000"/>
        </w:rPr>
      </w:pPr>
      <w:r>
        <w:rPr>
          <w:rFonts w:hint="eastAsia" w:ascii="黑体" w:hAnsi="黑体" w:eastAsia="黑体"/>
          <w:color w:val="000000"/>
        </w:rPr>
        <w:t xml:space="preserve">A.4.2.1 </w:t>
      </w:r>
      <w:r>
        <w:rPr>
          <w:rFonts w:hint="eastAsia" w:ascii="宋体" w:hAnsi="宋体"/>
          <w:color w:val="000000"/>
        </w:rPr>
        <w:t>把采样</w:t>
      </w:r>
      <w:r>
        <w:rPr>
          <w:color w:val="000000"/>
        </w:rPr>
        <w:t>管充分振荡后，取1</w:t>
      </w:r>
      <w:r>
        <w:rPr>
          <w:rFonts w:hint="eastAsia"/>
          <w:color w:val="000000"/>
        </w:rPr>
        <w:t xml:space="preserve"> </w:t>
      </w:r>
      <w:r>
        <w:rPr>
          <w:color w:val="000000"/>
        </w:rPr>
        <w:t>mL采样液（A.3.2）至接种平皿，按GB 4789.2规定测定菌落数</w:t>
      </w:r>
      <w:r>
        <w:rPr>
          <w:rFonts w:hint="eastAsia"/>
          <w:color w:val="000000"/>
        </w:rPr>
        <w:t>（</w:t>
      </w:r>
      <w:r>
        <w:rPr>
          <w:color w:val="000000"/>
        </w:rPr>
        <w:t>m</w:t>
      </w:r>
      <w:r>
        <w:rPr>
          <w:rFonts w:hint="eastAsia"/>
          <w:color w:val="000000"/>
        </w:rPr>
        <w:t>）</w:t>
      </w:r>
      <w:r>
        <w:rPr>
          <w:rFonts w:hint="eastAsia" w:ascii="宋体" w:hAnsi="宋体"/>
          <w:color w:val="000000"/>
        </w:rPr>
        <w:t>。</w:t>
      </w:r>
    </w:p>
    <w:p>
      <w:pPr>
        <w:ind w:firstLine="420" w:firstLineChars="200"/>
        <w:jc w:val="left"/>
        <w:rPr>
          <w:rFonts w:ascii="宋体" w:hAnsi="宋体"/>
          <w:color w:val="000000"/>
        </w:rPr>
      </w:pPr>
      <w:r>
        <w:rPr>
          <w:rFonts w:hint="eastAsia" w:ascii="黑体" w:hAnsi="黑体" w:eastAsia="黑体"/>
          <w:color w:val="000000"/>
        </w:rPr>
        <w:t>A.4</w:t>
      </w:r>
      <w:r>
        <w:rPr>
          <w:rFonts w:ascii="黑体" w:hAnsi="黑体" w:eastAsia="黑体"/>
          <w:color w:val="000000"/>
        </w:rPr>
        <w:t>.</w:t>
      </w:r>
      <w:r>
        <w:rPr>
          <w:rFonts w:hint="eastAsia" w:ascii="黑体" w:hAnsi="黑体" w:eastAsia="黑体"/>
          <w:color w:val="000000"/>
        </w:rPr>
        <w:t xml:space="preserve">2.2 </w:t>
      </w:r>
      <w:r>
        <w:rPr>
          <w:rFonts w:hint="eastAsia" w:ascii="宋体" w:hAnsi="宋体"/>
          <w:color w:val="000000"/>
        </w:rPr>
        <w:t>记录各采</w:t>
      </w:r>
      <w:r>
        <w:rPr>
          <w:color w:val="000000"/>
        </w:rPr>
        <w:t>样部位的检测结果</w:t>
      </w:r>
      <w:r>
        <w:rPr>
          <w:rFonts w:hint="eastAsia"/>
          <w:color w:val="000000"/>
        </w:rPr>
        <w:t>（</w:t>
      </w:r>
      <w:r>
        <w:rPr>
          <w:i/>
          <w:iCs/>
          <w:color w:val="000000"/>
        </w:rPr>
        <w:t>m</w:t>
      </w:r>
      <w:r>
        <w:rPr>
          <w:rFonts w:hint="eastAsia"/>
          <w:color w:val="000000"/>
        </w:rPr>
        <w:t>）</w:t>
      </w:r>
      <w:r>
        <w:rPr>
          <w:color w:val="000000"/>
        </w:rPr>
        <w:t>，按公式A.1计算表面菌落总数</w:t>
      </w:r>
      <w:r>
        <w:rPr>
          <w:rFonts w:hint="eastAsia"/>
          <w:color w:val="000000"/>
        </w:rPr>
        <w:t>（</w:t>
      </w:r>
      <w:r>
        <w:rPr>
          <w:i/>
          <w:iCs/>
          <w:color w:val="000000"/>
        </w:rPr>
        <w:t>N</w:t>
      </w:r>
      <w:r>
        <w:rPr>
          <w:rFonts w:hint="eastAsia"/>
          <w:color w:val="000000"/>
        </w:rPr>
        <w:t>）</w:t>
      </w:r>
      <w:r>
        <w:rPr>
          <w:rFonts w:hint="eastAsia" w:ascii="宋体" w:hAnsi="宋体"/>
          <w:color w:val="000000"/>
        </w:rPr>
        <w:t>。</w:t>
      </w:r>
    </w:p>
    <w:p>
      <w:pPr>
        <w:ind w:firstLine="420" w:firstLineChars="200"/>
        <w:jc w:val="left"/>
        <w:rPr>
          <w:rFonts w:ascii="黑体" w:hAnsi="黑体" w:eastAsia="黑体"/>
          <w:color w:val="000000"/>
        </w:rPr>
      </w:pPr>
      <w:r>
        <w:rPr>
          <w:rFonts w:hint="eastAsia" w:ascii="黑体" w:hAnsi="黑体" w:eastAsia="黑体"/>
          <w:color w:val="000000"/>
        </w:rPr>
        <w:t>A.4.2.3 结果计算</w:t>
      </w:r>
    </w:p>
    <w:p>
      <w:pPr>
        <w:ind w:firstLine="420"/>
        <w:jc w:val="left"/>
        <w:rPr>
          <w:rFonts w:ascii="宋体" w:hAnsi="宋体"/>
          <w:color w:val="000000"/>
        </w:rPr>
      </w:pPr>
      <w:r>
        <w:rPr>
          <w:rFonts w:hint="eastAsia" w:ascii="宋体" w:hAnsi="宋体"/>
          <w:color w:val="000000"/>
        </w:rPr>
        <w:t>菌落总数按公式</w:t>
      </w:r>
      <w:r>
        <w:rPr>
          <w:rFonts w:hint="eastAsia"/>
          <w:color w:val="000000"/>
        </w:rPr>
        <w:t>（</w:t>
      </w:r>
      <w:r>
        <w:rPr>
          <w:color w:val="000000"/>
        </w:rPr>
        <w:t>A.1</w:t>
      </w:r>
      <w:r>
        <w:rPr>
          <w:rFonts w:hint="eastAsia"/>
          <w:color w:val="000000"/>
        </w:rPr>
        <w:t>）</w:t>
      </w:r>
      <w:r>
        <w:rPr>
          <w:rFonts w:hint="eastAsia" w:ascii="宋体" w:hAnsi="宋体"/>
          <w:color w:val="000000"/>
        </w:rPr>
        <w:t>计算。</w:t>
      </w:r>
    </w:p>
    <w:p>
      <w:pPr>
        <w:jc w:val="left"/>
        <w:rPr>
          <w:color w:val="000000"/>
        </w:rPr>
      </w:pPr>
      <w:r>
        <w:rPr>
          <w:rFonts w:hint="eastAsia" w:ascii="宋体" w:hAnsi="宋体"/>
          <w:color w:val="000000"/>
        </w:rPr>
        <w:t xml:space="preserve">    </w:t>
      </w:r>
      <w:r>
        <w:rPr>
          <w:rFonts w:ascii="宋体" w:hAnsi="宋体"/>
          <w:color w:val="000000"/>
        </w:rPr>
        <w:t xml:space="preserve">                           </w:t>
      </w:r>
      <w:r>
        <w:rPr>
          <w:rFonts w:hint="eastAsia" w:ascii="宋体" w:hAnsi="宋体"/>
          <w:color w:val="000000"/>
          <w:lang w:val="en-US" w:eastAsia="zh-CN"/>
        </w:rPr>
        <w:t xml:space="preserve">    </w:t>
      </w:r>
      <w:r>
        <w:rPr>
          <w:rFonts w:hint="eastAsia" w:ascii="宋体" w:hAnsi="宋体"/>
          <w:color w:val="000000"/>
        </w:rPr>
        <w:t xml:space="preserve"> </w:t>
      </w:r>
      <m:oMath>
        <m:r>
          <m:rPr/>
          <w:rPr>
            <w:rFonts w:ascii="Cambria Math" w:hAnsi="Cambria Math"/>
            <w:color w:val="000000"/>
            <w:sz w:val="24"/>
            <w:szCs w:val="24"/>
          </w:rPr>
          <m:t>N</m:t>
        </m:r>
        <m:r>
          <m:rPr/>
          <w:rPr>
            <w:rFonts w:hint="eastAsia" w:ascii="Cambria Math" w:hAnsi="Cambria Math"/>
            <w:color w:val="000000"/>
            <w:sz w:val="24"/>
            <w:szCs w:val="24"/>
          </w:rPr>
          <m:t>=</m:t>
        </m:r>
        <m:f>
          <m:fPr>
            <m:ctrlPr>
              <w:rPr>
                <w:rFonts w:ascii="Cambria Math" w:hAnsi="Cambria Math"/>
                <w:i/>
                <w:color w:val="000000"/>
                <w:sz w:val="24"/>
                <w:szCs w:val="24"/>
              </w:rPr>
            </m:ctrlPr>
          </m:fPr>
          <m:num>
            <m:r>
              <m:rPr/>
              <w:rPr>
                <w:rFonts w:hint="eastAsia" w:ascii="Cambria Math" w:hAnsi="Cambria Math"/>
                <w:color w:val="000000"/>
                <w:sz w:val="24"/>
                <w:szCs w:val="24"/>
              </w:rPr>
              <m:t>m</m:t>
            </m:r>
            <m:r>
              <m:rPr/>
              <w:rPr>
                <w:rFonts w:ascii="Cambria Math" w:hAnsi="Cambria Math"/>
                <w:color w:val="000000"/>
                <w:sz w:val="24"/>
                <w:szCs w:val="24"/>
              </w:rPr>
              <m:t>×</m:t>
            </m:r>
            <m:r>
              <m:rPr/>
              <w:rPr>
                <w:rFonts w:hint="eastAsia" w:ascii="Cambria Math" w:hAnsi="Cambria Math"/>
                <w:color w:val="000000"/>
                <w:sz w:val="24"/>
                <w:szCs w:val="24"/>
              </w:rPr>
              <m:t>f</m:t>
            </m:r>
            <m:ctrlPr>
              <w:rPr>
                <w:rFonts w:ascii="Cambria Math" w:hAnsi="Cambria Math"/>
                <w:i/>
                <w:color w:val="000000"/>
                <w:sz w:val="24"/>
                <w:szCs w:val="24"/>
              </w:rPr>
            </m:ctrlPr>
          </m:num>
          <m:den>
            <m:r>
              <m:rPr/>
              <w:rPr>
                <w:rFonts w:hint="default" w:ascii="Cambria Math" w:hAnsi="Cambria Math"/>
                <w:color w:val="000000"/>
                <w:sz w:val="24"/>
                <w:szCs w:val="24"/>
                <w:lang w:val="en-US" w:eastAsia="zh-CN"/>
              </w:rPr>
              <m:t>S</m:t>
            </m:r>
            <m:ctrlPr>
              <w:rPr>
                <w:rFonts w:ascii="Cambria Math" w:hAnsi="Cambria Math"/>
                <w:i/>
                <w:color w:val="000000"/>
                <w:sz w:val="24"/>
                <w:szCs w:val="24"/>
              </w:rPr>
            </m:ctrlPr>
          </m:den>
        </m:f>
      </m:oMath>
      <w:r>
        <w:rPr>
          <w:rFonts w:hint="eastAsia" w:ascii="宋体" w:hAnsi="宋体"/>
          <w:color w:val="000000"/>
          <w:sz w:val="24"/>
          <w:szCs w:val="24"/>
        </w:rPr>
        <w:t xml:space="preserve"> </w:t>
      </w:r>
      <w:r>
        <w:rPr>
          <w:color w:val="000000"/>
        </w:rPr>
        <w:t>..............................................................................</w:t>
      </w:r>
      <w:r>
        <w:rPr>
          <w:rFonts w:hint="eastAsia"/>
          <w:color w:val="000000"/>
        </w:rPr>
        <w:t>（</w:t>
      </w:r>
      <w:r>
        <w:rPr>
          <w:color w:val="000000"/>
        </w:rPr>
        <w:t>A.1</w:t>
      </w:r>
      <w:r>
        <w:rPr>
          <w:rFonts w:hint="eastAsia"/>
          <w:color w:val="000000"/>
        </w:rPr>
        <w:t>）</w:t>
      </w:r>
    </w:p>
    <w:p>
      <w:pPr>
        <w:jc w:val="left"/>
        <w:rPr>
          <w:rFonts w:ascii="宋体" w:hAnsi="宋体"/>
          <w:color w:val="000000"/>
        </w:rPr>
      </w:pPr>
      <w:r>
        <w:rPr>
          <w:rFonts w:hint="eastAsia" w:ascii="宋体" w:hAnsi="宋体"/>
          <w:color w:val="000000"/>
        </w:rPr>
        <w:t>式中：</w:t>
      </w:r>
    </w:p>
    <w:p>
      <w:pPr>
        <w:jc w:val="left"/>
        <w:rPr>
          <w:color w:val="000000"/>
        </w:rPr>
      </w:pPr>
      <w:r>
        <w:rPr>
          <w:i/>
          <w:color w:val="000000"/>
        </w:rPr>
        <w:t>N</w:t>
      </w:r>
      <w:r>
        <w:rPr>
          <w:color w:val="000000"/>
        </w:rPr>
        <w:t>——管道、容器等与生乳接触表面的菌落总数</w:t>
      </w:r>
      <w:r>
        <w:rPr>
          <w:rFonts w:hint="eastAsia"/>
          <w:color w:val="000000"/>
        </w:rPr>
        <w:t>的数值，</w:t>
      </w:r>
      <w:r>
        <w:rPr>
          <w:color w:val="000000"/>
        </w:rPr>
        <w:t>单位为每平方厘米菌落</w:t>
      </w:r>
      <w:r>
        <w:rPr>
          <w:rFonts w:hint="eastAsia"/>
          <w:color w:val="000000"/>
        </w:rPr>
        <w:t>形成单位</w:t>
      </w:r>
      <w:r>
        <w:rPr>
          <w:color w:val="000000"/>
        </w:rPr>
        <w:t>（CFU/cm</w:t>
      </w:r>
      <w:r>
        <w:rPr>
          <w:color w:val="000000"/>
          <w:vertAlign w:val="superscript"/>
        </w:rPr>
        <w:t>2</w:t>
      </w:r>
      <w:r>
        <w:rPr>
          <w:color w:val="000000"/>
        </w:rPr>
        <w:t>）；</w:t>
      </w:r>
    </w:p>
    <w:p>
      <w:pPr>
        <w:jc w:val="left"/>
        <w:rPr>
          <w:color w:val="000000"/>
        </w:rPr>
      </w:pPr>
      <w:r>
        <w:rPr>
          <w:i/>
          <w:color w:val="000000"/>
        </w:rPr>
        <w:t>m</w:t>
      </w:r>
      <w:r>
        <w:rPr>
          <w:color w:val="000000"/>
        </w:rPr>
        <w:t>——平均每皿菌落</w:t>
      </w:r>
      <w:r>
        <w:rPr>
          <w:rFonts w:hint="eastAsia"/>
          <w:color w:val="000000"/>
        </w:rPr>
        <w:t>形成单位数</w:t>
      </w:r>
      <w:r>
        <w:rPr>
          <w:color w:val="000000"/>
        </w:rPr>
        <w:t>，单位为CFU；</w:t>
      </w:r>
    </w:p>
    <w:p>
      <w:pPr>
        <w:jc w:val="left"/>
        <w:rPr>
          <w:color w:val="000000"/>
        </w:rPr>
      </w:pPr>
      <w:r>
        <w:rPr>
          <w:i/>
          <w:color w:val="000000"/>
        </w:rPr>
        <w:t>f</w:t>
      </w:r>
      <w:r>
        <w:rPr>
          <w:color w:val="000000"/>
        </w:rPr>
        <w:t>——采样液的稀释倍数；</w:t>
      </w:r>
    </w:p>
    <w:p>
      <w:pPr>
        <w:jc w:val="left"/>
        <w:rPr>
          <w:rFonts w:ascii="宋体" w:hAnsi="宋体"/>
          <w:color w:val="000000"/>
        </w:rPr>
      </w:pPr>
      <w:r>
        <w:rPr>
          <w:i/>
          <w:color w:val="000000"/>
        </w:rPr>
        <w:t>S</w:t>
      </w:r>
      <w:r>
        <w:rPr>
          <w:color w:val="000000"/>
        </w:rPr>
        <w:t>——采样面积</w:t>
      </w:r>
      <w:r>
        <w:rPr>
          <w:rFonts w:hint="eastAsia"/>
          <w:color w:val="000000"/>
        </w:rPr>
        <w:t>的数值</w:t>
      </w:r>
      <w:r>
        <w:rPr>
          <w:color w:val="000000"/>
        </w:rPr>
        <w:t>，单位为平方厘米</w:t>
      </w:r>
      <w:r>
        <w:rPr>
          <w:rFonts w:hint="eastAsia"/>
          <w:color w:val="000000"/>
        </w:rPr>
        <w:t>（cm</w:t>
      </w:r>
      <w:r>
        <w:rPr>
          <w:rFonts w:hint="eastAsia"/>
          <w:color w:val="000000"/>
          <w:vertAlign w:val="superscript"/>
        </w:rPr>
        <w:t>2</w:t>
      </w:r>
      <w:r>
        <w:rPr>
          <w:rFonts w:hint="eastAsia"/>
          <w:color w:val="000000"/>
        </w:rPr>
        <w:t>）</w:t>
      </w:r>
      <w:r>
        <w:rPr>
          <w:rFonts w:hint="eastAsia" w:ascii="宋体" w:hAnsi="宋体"/>
          <w:color w:val="000000"/>
        </w:rPr>
        <w:t>。</w:t>
      </w:r>
    </w:p>
    <w:p>
      <w:pPr>
        <w:jc w:val="left"/>
        <w:rPr>
          <w:rFonts w:ascii="宋体" w:hAnsi="宋体"/>
          <w:color w:val="000000"/>
        </w:rPr>
      </w:pPr>
      <w:r>
        <w:rPr>
          <w:rFonts w:ascii="黑体" w:hAnsi="黑体" w:eastAsia="黑体"/>
          <w:kern w:val="0"/>
        </w:rPr>
        <w:pict>
          <v:line id="直线 20" o:spid="_x0000_s2050" o:spt="20" style="position:absolute;left:0pt;margin-left:150.3pt;margin-top:67.05pt;height:0.75pt;width:161.85pt;mso-wrap-distance-bottom:0pt;mso-wrap-distance-left:9pt;mso-wrap-distance-right:9pt;mso-wrap-distance-top:0pt;z-index:251670528;mso-width-relative:page;mso-height-relative:page;" coordsize="21600,21600" o:gfxdata="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dlgKk1wAAAAsBAAAPAAAA&#10;AAAAAAEAIAAAACIAAABkcnMvZG93bnJldi54bWxQSwECFAAUAAAACACHTuJAdHxa490BAADUAwAA&#10;DgAAAAAAAAABACAAAAAmAQAAZHJzL2Uyb0RvYy54bWxQSwUGAAAAAAYABgBZAQAAdQUAAAAA&#10;">
            <v:path arrowok="t"/>
            <v:fill focussize="0,0"/>
            <v:stroke/>
            <v:imagedata o:title=""/>
            <o:lock v:ext="edit"/>
            <w10:wrap type="square"/>
            <w10:anchorlock/>
          </v:line>
        </w:pict>
      </w: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sectPr>
      <w:headerReference r:id="rId9" w:type="default"/>
      <w:footerReference r:id="rId10" w:type="default"/>
      <w:footerReference r:id="rId11" w:type="even"/>
      <w:pgSz w:w="11907" w:h="16839"/>
      <w:pgMar w:top="1418" w:right="1134" w:bottom="1134" w:left="1418" w:header="1418"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9"/>
      <w:jc w:val="left"/>
      <w:rPr>
        <w:rStyle w:val="34"/>
      </w:rPr>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v93VcIBAACO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6T&#10;ZdanD1Bj2l3AxDS89wPmzn5AZ6Y9qGjzFwkRjKO6p4u6ckhE5Eer5WpVYUhgbL4gPnt6HiKkD9Jb&#10;ko2GRhxfUZUfP0EaU+eUXM35W21MGaFxfzkQM3tY7n3sMVtp2A0ToZ1vT8inx8k31OGiU2I+OhQ2&#10;L8lsxNnYTUauAeHdIWHh0k9GHaGmYjimwmhaqbwHf95L1tNvtPk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Er/d1XCAQAAjgMAAA4AAAAAAAAAAQAgAAAAHgEAAGRycy9lMm9Eb2MueG1sUEsF&#10;BgAAAAAGAAYAWQEAAFIFAAAAAA==&#10;">
          <v:path/>
          <v:fill on="f" focussize="0,0"/>
          <v:stroke on="f" joinstyle="miter"/>
          <v:imagedata o:title=""/>
          <o:lock v:ext="edit"/>
          <v:textbox inset="0mm,0mm,0mm,0mm" style="mso-fit-shape-to-text:t;">
            <w:txbxContent>
              <w:p>
                <w:pPr>
                  <w:pStyle w:val="89"/>
                  <w:jc w:val="left"/>
                </w:pPr>
              </w:p>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9"/>
      <w:rPr>
        <w:rStyle w:val="34"/>
      </w:rPr>
    </w:pPr>
    <w:r>
      <w:pict>
        <v:shape id="文本框 7" o:spid="_x0000_s3075"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x04icIBAACO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Jb3IRrShy3OPHzzx/nX3/Ov7+T&#10;66xPH6DGtPuAiWl45wfMnf2Azkx7UNHmLxIiGEd1Txd15ZCIyI9Wy9WqwpDA2HxBfPbwPERI76W3&#10;JBsNjTi+oio/foQ0ps4puZrzd9qYMkLj/nEgZvaw3PvYY7bSsBsmQjvfnpBPj5NvqMNFp8R8cChs&#10;XpLZiLOxm4xcA8LtIWHh0k9GHaGmYjimwmhaqbwHj+8l6+E32vw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IMdOInCAQAAjgMAAA4AAAAAAAAAAQAgAAAAHgEAAGRycy9lMm9Eb2MueG1sUEsF&#10;BgAAAAAGAAYAWQEAAFIFAAAAAA==&#10;">
          <v:path/>
          <v:fill on="f" focussize="0,0"/>
          <v:stroke on="f" joinstyle="miter"/>
          <v:imagedata o:title=""/>
          <o:lock v:ext="edit"/>
          <v:textbox inset="0mm,0mm,0mm,0mm" style="mso-fit-shape-to-text:t;">
            <w:txbxContent>
              <w:p>
                <w:pPr>
                  <w:pStyle w:val="89"/>
                </w:pPr>
                <w:r>
                  <w:rPr>
                    <w:rStyle w:val="34"/>
                  </w:rPr>
                  <w:fldChar w:fldCharType="begin"/>
                </w:r>
                <w:r>
                  <w:rPr>
                    <w:rStyle w:val="34"/>
                  </w:rPr>
                  <w:instrText xml:space="preserve">PAGE  </w:instrText>
                </w:r>
                <w:r>
                  <w:rPr>
                    <w:rStyle w:val="34"/>
                  </w:rPr>
                  <w:fldChar w:fldCharType="separate"/>
                </w:r>
                <w:r>
                  <w:rPr>
                    <w:rStyle w:val="34"/>
                  </w:rPr>
                  <w:t>II</w:t>
                </w:r>
                <w:r>
                  <w:rPr>
                    <w:rStyle w:val="34"/>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9"/>
      <w:rPr>
        <w:rStyle w:val="34"/>
      </w:rPr>
    </w:pPr>
    <w:r>
      <w:pict>
        <v:shape id="文本框 1" o:spid="_x0000_s3074"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J1HsEBAACOAwAADgAAAGRycy9lMm9Eb2MueG1srVPNjtMwEL4j8Q6W&#10;79Rph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XhNieMWJ375/u3y49fl51ey&#10;zPr0AWpMewiYmIY7P2Du7Ad0ZtqDijZ/kRDBOKp7vqorh0REfrRerdcVhgTG5gvis8fnIUJ6K70l&#10;2WhoxPEVVfnpPaQxdU7J1Zy/18aUERr3lwMxs4fl3sces5WG/TAR2vv2jHx6nHxDHS46JeadQ2Hz&#10;ksxGnI39ZOQaEG6PCQuXfjLqCDUVwzEVRtNK5T34816yHn+j7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V/J1HsEBAACOAwAADgAAAAAAAAABACAAAAAeAQAAZHJzL2Uyb0RvYy54bWxQSwUG&#10;AAAAAAYABgBZAQAAUQUAAAAA&#10;">
          <v:path/>
          <v:fill on="f" focussize="0,0"/>
          <v:stroke on="f" joinstyle="miter"/>
          <v:imagedata o:title=""/>
          <o:lock v:ext="edit"/>
          <v:textbox inset="0mm,0mm,0mm,0mm" style="mso-fit-shape-to-text:t;">
            <w:txbxContent>
              <w:p>
                <w:pPr>
                  <w:pStyle w:val="89"/>
                </w:pPr>
                <w:r>
                  <w:rPr>
                    <w:rStyle w:val="34"/>
                  </w:rPr>
                  <w:fldChar w:fldCharType="begin"/>
                </w:r>
                <w:r>
                  <w:rPr>
                    <w:rStyle w:val="34"/>
                  </w:rPr>
                  <w:instrText xml:space="preserve">PAGE  </w:instrText>
                </w:r>
                <w:r>
                  <w:rPr>
                    <w:rStyle w:val="34"/>
                  </w:rPr>
                  <w:fldChar w:fldCharType="separate"/>
                </w:r>
                <w:r>
                  <w:rPr>
                    <w:rStyle w:val="34"/>
                  </w:rPr>
                  <w:t>3</w:t>
                </w:r>
                <w:r>
                  <w:rPr>
                    <w:rStyle w:val="34"/>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pict>
        <v:shape id="文本框 20" o:spid="_x0000_s3073"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Hg/irnCAQAAjwMAAA4AAAAAAAAAAQAgAAAAHgEAAGRycy9lMm9Eb2MueG1sUEsF&#10;BgAAAAAGAAYAWQEAAFIFAAAAAA==&#10;">
          <v:path/>
          <v:fill on="f" focussize="0,0"/>
          <v:stroke on="f" joinstyle="miter"/>
          <v:imagedata o:title=""/>
          <o:lock v:ext="edit"/>
          <v:textbox inset="0mm,0mm,0mm,0mm" style="mso-fit-shape-to-text:t;">
            <w:txbxContent>
              <w:p>
                <w:pPr>
                  <w:pStyle w:val="23"/>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4"/>
    </w:pPr>
    <w:r>
      <w:t>NY/T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4"/>
      <w:jc w:val="left"/>
    </w:pPr>
    <w:r>
      <w:t>NY/T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8"/>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4"/>
      <w:jc w:val="left"/>
    </w:pPr>
    <w:r>
      <w:t>NY/T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4"/>
    </w:pPr>
    <w:r>
      <w:t>NY/T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367E9"/>
    <w:multiLevelType w:val="multilevel"/>
    <w:tmpl w:val="0AE367E9"/>
    <w:lvl w:ilvl="0" w:tentative="0">
      <w:start w:val="1"/>
      <w:numFmt w:val="none"/>
      <w:pStyle w:val="123"/>
      <w:lvlText w:val="%1示例"/>
      <w:lvlJc w:val="left"/>
      <w:pPr>
        <w:tabs>
          <w:tab w:val="left" w:pos="1120"/>
        </w:tabs>
        <w:ind w:firstLine="400"/>
      </w:pPr>
      <w:rPr>
        <w:rFonts w:hint="eastAsia" w:ascii="宋体" w:eastAsia="宋体" w:cs="Times New Roman"/>
        <w:b w:val="0"/>
        <w:bCs w:val="0"/>
        <w:i w:val="0"/>
        <w:iCs w:val="0"/>
        <w:sz w:val="18"/>
        <w:szCs w:val="1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46806F7D"/>
    <w:multiLevelType w:val="multilevel"/>
    <w:tmpl w:val="46806F7D"/>
    <w:lvl w:ilvl="0" w:tentative="0">
      <w:start w:val="1"/>
      <w:numFmt w:val="none"/>
      <w:pStyle w:val="104"/>
      <w:lvlText w:val="图"/>
      <w:lvlJc w:val="left"/>
      <w:pPr>
        <w:tabs>
          <w:tab w:val="left" w:pos="360"/>
        </w:tabs>
      </w:pPr>
      <w:rPr>
        <w:rFonts w:hint="eastAsia" w:ascii="黑体" w:eastAsia="黑体" w:cs="Times New Roman"/>
        <w:b w:val="0"/>
        <w:bCs w:val="0"/>
        <w:i w:val="0"/>
        <w:iCs w:val="0"/>
        <w:sz w:val="21"/>
        <w:szCs w:val="21"/>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46D22D8F"/>
    <w:multiLevelType w:val="multilevel"/>
    <w:tmpl w:val="46D22D8F"/>
    <w:lvl w:ilvl="0" w:tentative="0">
      <w:start w:val="1"/>
      <w:numFmt w:val="none"/>
      <w:pStyle w:val="75"/>
      <w:lvlText w:val="%1◆　"/>
      <w:lvlJc w:val="left"/>
      <w:pPr>
        <w:tabs>
          <w:tab w:val="left" w:pos="960"/>
        </w:tabs>
        <w:ind w:left="917" w:hanging="317"/>
      </w:pPr>
      <w:rPr>
        <w:rFonts w:hint="eastAsia" w:ascii="宋体" w:hAnsi="Times New Roman" w:eastAsia="宋体" w:cs="Times New Roman"/>
        <w:b w:val="0"/>
        <w:bCs w:val="0"/>
        <w:i w:val="0"/>
        <w:iCs w:val="0"/>
        <w:position w:val="4"/>
        <w:sz w:val="11"/>
        <w:szCs w:val="11"/>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3">
    <w:nsid w:val="496E4D7B"/>
    <w:multiLevelType w:val="multilevel"/>
    <w:tmpl w:val="496E4D7B"/>
    <w:lvl w:ilvl="0" w:tentative="0">
      <w:start w:val="1"/>
      <w:numFmt w:val="none"/>
      <w:pStyle w:val="102"/>
      <w:lvlText w:val="%1注"/>
      <w:lvlJc w:val="left"/>
      <w:pPr>
        <w:tabs>
          <w:tab w:val="left" w:pos="900"/>
        </w:tabs>
        <w:ind w:left="900" w:hanging="500"/>
      </w:pPr>
      <w:rPr>
        <w:rFonts w:hint="eastAsia" w:ascii="宋体" w:hAnsi="Times New Roman" w:eastAsia="宋体" w:cs="Times New Roman"/>
        <w:b w:val="0"/>
        <w:bCs w:val="0"/>
        <w:i w:val="0"/>
        <w:iCs w:val="0"/>
        <w:sz w:val="18"/>
        <w:szCs w:val="1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4">
    <w:nsid w:val="4F302902"/>
    <w:multiLevelType w:val="multilevel"/>
    <w:tmpl w:val="4F302902"/>
    <w:lvl w:ilvl="0" w:tentative="0">
      <w:start w:val="1"/>
      <w:numFmt w:val="none"/>
      <w:pStyle w:val="122"/>
      <w:lvlText w:val="表"/>
      <w:lvlJc w:val="left"/>
      <w:pPr>
        <w:tabs>
          <w:tab w:val="left" w:pos="360"/>
        </w:tabs>
      </w:pPr>
      <w:rPr>
        <w:rFonts w:hint="eastAsia" w:ascii="黑体" w:eastAsia="黑体" w:cs="Times New Roman"/>
        <w:b w:val="0"/>
        <w:bCs w:val="0"/>
        <w:i w:val="0"/>
        <w:iCs w:val="0"/>
        <w:sz w:val="21"/>
        <w:szCs w:val="21"/>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557C2AF5"/>
    <w:multiLevelType w:val="multilevel"/>
    <w:tmpl w:val="557C2AF5"/>
    <w:lvl w:ilvl="0" w:tentative="0">
      <w:start w:val="1"/>
      <w:numFmt w:val="decimal"/>
      <w:pStyle w:val="93"/>
      <w:suff w:val="nothing"/>
      <w:lvlText w:val="图%1　"/>
      <w:lvlJc w:val="left"/>
      <w:rPr>
        <w:rFonts w:hint="eastAsia" w:ascii="黑体" w:hAnsi="Times New Roman" w:eastAsia="黑体" w:cs="Times New Roman"/>
        <w:b w:val="0"/>
        <w:bCs w:val="0"/>
        <w:i w:val="0"/>
        <w:iCs w:val="0"/>
        <w:sz w:val="21"/>
        <w:szCs w:val="21"/>
      </w:rPr>
    </w:lvl>
    <w:lvl w:ilvl="1" w:tentative="0">
      <w:start w:val="1"/>
      <w:numFmt w:val="decimal"/>
      <w:suff w:val="nothing"/>
      <w:lvlText w:val="%1%2　"/>
      <w:lvlJc w:val="left"/>
      <w:rPr>
        <w:rFonts w:hint="default" w:ascii="Times New Roman" w:hAnsi="Times New Roman" w:eastAsia="黑体" w:cs="Times New Roman"/>
        <w:b w:val="0"/>
        <w:bCs w:val="0"/>
        <w:i w:val="0"/>
        <w:iCs w:val="0"/>
        <w:sz w:val="21"/>
        <w:szCs w:val="21"/>
      </w:rPr>
    </w:lvl>
    <w:lvl w:ilvl="2" w:tentative="0">
      <w:start w:val="1"/>
      <w:numFmt w:val="decimal"/>
      <w:suff w:val="nothing"/>
      <w:lvlText w:val="%1%2.%3　"/>
      <w:lvlJc w:val="left"/>
      <w:rPr>
        <w:rFonts w:hint="default" w:ascii="Times New Roman" w:hAnsi="Times New Roman" w:eastAsia="黑体" w:cs="Times New Roman"/>
        <w:b w:val="0"/>
        <w:bCs w:val="0"/>
        <w:i w:val="0"/>
        <w:iCs w:val="0"/>
        <w:sz w:val="21"/>
        <w:szCs w:val="21"/>
      </w:rPr>
    </w:lvl>
    <w:lvl w:ilvl="3" w:tentative="0">
      <w:start w:val="1"/>
      <w:numFmt w:val="decimal"/>
      <w:suff w:val="nothing"/>
      <w:lvlText w:val="%1%2.%3.%4　"/>
      <w:lvlJc w:val="left"/>
      <w:rPr>
        <w:rFonts w:hint="default" w:ascii="Times New Roman" w:hAnsi="Times New Roman" w:eastAsia="黑体" w:cs="Times New Roman"/>
        <w:b w:val="0"/>
        <w:bCs w:val="0"/>
        <w:i w:val="0"/>
        <w:iCs w:val="0"/>
        <w:sz w:val="21"/>
        <w:szCs w:val="21"/>
      </w:rPr>
    </w:lvl>
    <w:lvl w:ilvl="4" w:tentative="0">
      <w:start w:val="1"/>
      <w:numFmt w:val="decimal"/>
      <w:suff w:val="nothing"/>
      <w:lvlText w:val="%1%2.%3.%4.%5　"/>
      <w:lvlJc w:val="left"/>
      <w:rPr>
        <w:rFonts w:hint="default" w:ascii="Times New Roman" w:hAnsi="Times New Roman" w:eastAsia="黑体" w:cs="Times New Roman"/>
        <w:b w:val="0"/>
        <w:bCs w:val="0"/>
        <w:i w:val="0"/>
        <w:iCs w:val="0"/>
        <w:sz w:val="21"/>
        <w:szCs w:val="21"/>
      </w:rPr>
    </w:lvl>
    <w:lvl w:ilvl="5" w:tentative="0">
      <w:start w:val="1"/>
      <w:numFmt w:val="decimal"/>
      <w:suff w:val="nothing"/>
      <w:lvlText w:val="%1%2.%3.%4.%5.%6　"/>
      <w:lvlJc w:val="left"/>
      <w:rPr>
        <w:rFonts w:hint="default" w:ascii="Times New Roman" w:hAnsi="Times New Roman" w:eastAsia="黑体" w:cs="Times New Roman"/>
        <w:b w:val="0"/>
        <w:bCs w:val="0"/>
        <w:i w:val="0"/>
        <w:iCs w:val="0"/>
        <w:sz w:val="21"/>
        <w:szCs w:val="21"/>
      </w:rPr>
    </w:lvl>
    <w:lvl w:ilvl="6" w:tentative="0">
      <w:start w:val="1"/>
      <w:numFmt w:val="decimal"/>
      <w:suff w:val="nothing"/>
      <w:lvlText w:val="%1%2.%3.%4.%5.%6.%7　"/>
      <w:lvlJc w:val="left"/>
      <w:rPr>
        <w:rFonts w:hint="default" w:ascii="Times New Roman" w:hAnsi="Times New Roman" w:eastAsia="黑体" w:cs="Times New Roman"/>
        <w:b w:val="0"/>
        <w:bCs w:val="0"/>
        <w:i w:val="0"/>
        <w:iCs w:val="0"/>
        <w:sz w:val="21"/>
        <w:szCs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6">
    <w:nsid w:val="6350366A"/>
    <w:multiLevelType w:val="multilevel"/>
    <w:tmpl w:val="6350366A"/>
    <w:lvl w:ilvl="0" w:tentative="0">
      <w:start w:val="1"/>
      <w:numFmt w:val="none"/>
      <w:pStyle w:val="109"/>
      <w:lvlText w:val="%1●　"/>
      <w:lvlJc w:val="left"/>
      <w:pPr>
        <w:tabs>
          <w:tab w:val="left" w:pos="760"/>
        </w:tabs>
        <w:ind w:left="717" w:hanging="317"/>
      </w:pPr>
      <w:rPr>
        <w:rFonts w:hint="eastAsia" w:ascii="宋体" w:hAnsi="Times New Roman" w:eastAsia="宋体" w:cs="Times New Roman"/>
        <w:b w:val="0"/>
        <w:bCs w:val="0"/>
        <w:i w:val="0"/>
        <w:iCs w:val="0"/>
        <w:position w:val="4"/>
        <w:sz w:val="13"/>
        <w:szCs w:val="13"/>
      </w:rPr>
    </w:lvl>
    <w:lvl w:ilvl="1" w:tentative="0">
      <w:start w:val="1"/>
      <w:numFmt w:val="lowerLetter"/>
      <w:lvlText w:val="%2)"/>
      <w:lvlJc w:val="left"/>
      <w:pPr>
        <w:tabs>
          <w:tab w:val="left" w:pos="780"/>
        </w:tabs>
        <w:ind w:left="780" w:hanging="360"/>
      </w:pPr>
      <w:rPr>
        <w:rFonts w:hint="eastAsia" w:cs="Times New Roman"/>
      </w:rPr>
    </w:lvl>
    <w:lvl w:ilvl="2" w:tentative="0">
      <w:start w:val="1"/>
      <w:numFmt w:val="decimal"/>
      <w:lvlText w:val="%3)"/>
      <w:lvlJc w:val="left"/>
      <w:pPr>
        <w:tabs>
          <w:tab w:val="left" w:pos="1200"/>
        </w:tabs>
        <w:ind w:left="1200" w:hanging="360"/>
      </w:pPr>
      <w:rPr>
        <w:rFonts w:hint="eastAsia"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7">
    <w:nsid w:val="646260FA"/>
    <w:multiLevelType w:val="multilevel"/>
    <w:tmpl w:val="646260FA"/>
    <w:lvl w:ilvl="0" w:tentative="0">
      <w:start w:val="1"/>
      <w:numFmt w:val="decimal"/>
      <w:pStyle w:val="124"/>
      <w:suff w:val="nothing"/>
      <w:lvlText w:val="表%1　"/>
      <w:lvlJc w:val="left"/>
      <w:rPr>
        <w:rFonts w:hint="eastAsia" w:ascii="宋体" w:hAnsi="宋体" w:eastAsia="宋体" w:cs="Times New Roman"/>
        <w:b w:val="0"/>
        <w:bCs w:val="0"/>
        <w:i w:val="0"/>
        <w:iCs w:val="0"/>
        <w:sz w:val="21"/>
        <w:szCs w:val="21"/>
      </w:rPr>
    </w:lvl>
    <w:lvl w:ilvl="1" w:tentative="0">
      <w:start w:val="1"/>
      <w:numFmt w:val="decimal"/>
      <w:lvlText w:val="%1.%2"/>
      <w:lvlJc w:val="left"/>
      <w:pPr>
        <w:tabs>
          <w:tab w:val="left" w:pos="992"/>
        </w:tabs>
        <w:ind w:left="992" w:hanging="567"/>
      </w:pPr>
      <w:rPr>
        <w:rFonts w:hint="eastAsia" w:cs="Times New Roman"/>
      </w:rPr>
    </w:lvl>
    <w:lvl w:ilvl="2" w:tentative="0">
      <w:start w:val="1"/>
      <w:numFmt w:val="decimal"/>
      <w:lvlText w:val="%1.%2.%3"/>
      <w:lvlJc w:val="left"/>
      <w:pPr>
        <w:tabs>
          <w:tab w:val="left" w:pos="1418"/>
        </w:tabs>
        <w:ind w:left="1418" w:hanging="567"/>
      </w:pPr>
      <w:rPr>
        <w:rFonts w:hint="eastAsia" w:cs="Times New Roman"/>
      </w:rPr>
    </w:lvl>
    <w:lvl w:ilvl="3" w:tentative="0">
      <w:start w:val="1"/>
      <w:numFmt w:val="decimal"/>
      <w:lvlText w:val="%1.%2.%3.%4"/>
      <w:lvlJc w:val="left"/>
      <w:pPr>
        <w:tabs>
          <w:tab w:val="left" w:pos="1984"/>
        </w:tabs>
        <w:ind w:left="1984" w:hanging="708"/>
      </w:pPr>
      <w:rPr>
        <w:rFonts w:hint="eastAsia" w:cs="Times New Roman"/>
      </w:rPr>
    </w:lvl>
    <w:lvl w:ilvl="4" w:tentative="0">
      <w:start w:val="1"/>
      <w:numFmt w:val="decimal"/>
      <w:lvlText w:val="%1.%2.%3.%4.%5"/>
      <w:lvlJc w:val="left"/>
      <w:pPr>
        <w:tabs>
          <w:tab w:val="left" w:pos="2551"/>
        </w:tabs>
        <w:ind w:left="2551" w:hanging="850"/>
      </w:pPr>
      <w:rPr>
        <w:rFonts w:hint="eastAsia" w:cs="Times New Roman"/>
      </w:rPr>
    </w:lvl>
    <w:lvl w:ilvl="5" w:tentative="0">
      <w:start w:val="1"/>
      <w:numFmt w:val="decimal"/>
      <w:lvlText w:val="%1.%2.%3.%4.%5.%6"/>
      <w:lvlJc w:val="left"/>
      <w:pPr>
        <w:tabs>
          <w:tab w:val="left" w:pos="3260"/>
        </w:tabs>
        <w:ind w:left="3260" w:hanging="1134"/>
      </w:pPr>
      <w:rPr>
        <w:rFonts w:hint="eastAsia" w:cs="Times New Roman"/>
      </w:rPr>
    </w:lvl>
    <w:lvl w:ilvl="6" w:tentative="0">
      <w:start w:val="1"/>
      <w:numFmt w:val="decimal"/>
      <w:lvlText w:val="%1.%2.%3.%4.%5.%6.%7"/>
      <w:lvlJc w:val="left"/>
      <w:pPr>
        <w:tabs>
          <w:tab w:val="left" w:pos="3827"/>
        </w:tabs>
        <w:ind w:left="3827" w:hanging="1276"/>
      </w:pPr>
      <w:rPr>
        <w:rFonts w:hint="eastAsia" w:cs="Times New Roman"/>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8">
    <w:nsid w:val="657D3FBC"/>
    <w:multiLevelType w:val="multilevel"/>
    <w:tmpl w:val="657D3FBC"/>
    <w:lvl w:ilvl="0" w:tentative="0">
      <w:start w:val="1"/>
      <w:numFmt w:val="upperLetter"/>
      <w:pStyle w:val="121"/>
      <w:suff w:val="nothing"/>
      <w:lvlText w:val="附　录　%1"/>
      <w:lvlJc w:val="left"/>
      <w:rPr>
        <w:rFonts w:hint="eastAsia" w:ascii="黑体" w:hAnsi="Times New Roman" w:eastAsia="黑体" w:cs="Times New Roman"/>
        <w:b w:val="0"/>
        <w:bCs w:val="0"/>
        <w:i w:val="0"/>
        <w:iCs w:val="0"/>
        <w:sz w:val="21"/>
        <w:szCs w:val="21"/>
      </w:rPr>
    </w:lvl>
    <w:lvl w:ilvl="1" w:tentative="0">
      <w:start w:val="1"/>
      <w:numFmt w:val="decimal"/>
      <w:pStyle w:val="84"/>
      <w:suff w:val="nothing"/>
      <w:lvlText w:val="%1.%2　"/>
      <w:lvlJc w:val="left"/>
      <w:rPr>
        <w:rFonts w:hint="eastAsia" w:ascii="黑体" w:hAnsi="Times New Roman" w:eastAsia="黑体" w:cs="Times New Roman"/>
        <w:b w:val="0"/>
        <w:bCs w:val="0"/>
        <w:i w:val="0"/>
        <w:iCs w:val="0"/>
        <w:snapToGrid/>
        <w:spacing w:val="0"/>
        <w:w w:val="100"/>
        <w:kern w:val="21"/>
        <w:sz w:val="21"/>
        <w:szCs w:val="21"/>
      </w:rPr>
    </w:lvl>
    <w:lvl w:ilvl="2" w:tentative="0">
      <w:start w:val="1"/>
      <w:numFmt w:val="decimal"/>
      <w:pStyle w:val="83"/>
      <w:suff w:val="nothing"/>
      <w:lvlText w:val="%1.%2.%3　"/>
      <w:lvlJc w:val="left"/>
      <w:rPr>
        <w:rFonts w:hint="eastAsia" w:ascii="黑体" w:hAnsi="Times New Roman" w:eastAsia="黑体" w:cs="Times New Roman"/>
        <w:b w:val="0"/>
        <w:bCs w:val="0"/>
        <w:i w:val="0"/>
        <w:iCs w:val="0"/>
        <w:sz w:val="21"/>
        <w:szCs w:val="21"/>
      </w:rPr>
    </w:lvl>
    <w:lvl w:ilvl="3" w:tentative="0">
      <w:start w:val="1"/>
      <w:numFmt w:val="decimal"/>
      <w:pStyle w:val="82"/>
      <w:suff w:val="nothing"/>
      <w:lvlText w:val="%1.%2.%3.%4　"/>
      <w:lvlJc w:val="left"/>
      <w:rPr>
        <w:rFonts w:hint="eastAsia" w:ascii="黑体" w:hAnsi="Times New Roman" w:eastAsia="黑体" w:cs="Times New Roman"/>
        <w:b w:val="0"/>
        <w:bCs w:val="0"/>
        <w:i w:val="0"/>
        <w:iCs w:val="0"/>
        <w:sz w:val="21"/>
        <w:szCs w:val="21"/>
      </w:rPr>
    </w:lvl>
    <w:lvl w:ilvl="4" w:tentative="0">
      <w:start w:val="1"/>
      <w:numFmt w:val="decimal"/>
      <w:pStyle w:val="81"/>
      <w:suff w:val="nothing"/>
      <w:lvlText w:val="%1.%2.%3.%4.%5　"/>
      <w:lvlJc w:val="left"/>
      <w:rPr>
        <w:rFonts w:hint="eastAsia" w:ascii="黑体" w:hAnsi="Times New Roman" w:eastAsia="黑体" w:cs="Times New Roman"/>
        <w:b w:val="0"/>
        <w:bCs w:val="0"/>
        <w:i w:val="0"/>
        <w:iCs w:val="0"/>
        <w:sz w:val="21"/>
        <w:szCs w:val="21"/>
      </w:rPr>
    </w:lvl>
    <w:lvl w:ilvl="5" w:tentative="0">
      <w:start w:val="1"/>
      <w:numFmt w:val="decimal"/>
      <w:pStyle w:val="86"/>
      <w:suff w:val="nothing"/>
      <w:lvlText w:val="%1.%2.%3.%4.%5.%6　"/>
      <w:lvlJc w:val="left"/>
      <w:rPr>
        <w:rFonts w:hint="eastAsia" w:ascii="黑体" w:hAnsi="Times New Roman" w:eastAsia="黑体" w:cs="Times New Roman"/>
        <w:b w:val="0"/>
        <w:bCs w:val="0"/>
        <w:i w:val="0"/>
        <w:iCs w:val="0"/>
        <w:sz w:val="21"/>
        <w:szCs w:val="21"/>
      </w:rPr>
    </w:lvl>
    <w:lvl w:ilvl="6" w:tentative="0">
      <w:start w:val="1"/>
      <w:numFmt w:val="decimal"/>
      <w:pStyle w:val="85"/>
      <w:suff w:val="nothing"/>
      <w:lvlText w:val="%1.%2.%3.%4.%5.%6.%7　"/>
      <w:lvlJc w:val="left"/>
      <w:rPr>
        <w:rFonts w:hint="eastAsia" w:ascii="黑体" w:hAnsi="Times New Roman" w:eastAsia="黑体" w:cs="Times New Roman"/>
        <w:b w:val="0"/>
        <w:bCs w:val="0"/>
        <w:i w:val="0"/>
        <w:iCs w:val="0"/>
        <w:sz w:val="21"/>
        <w:szCs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9">
    <w:nsid w:val="6CEA2025"/>
    <w:multiLevelType w:val="multilevel"/>
    <w:tmpl w:val="6CEA2025"/>
    <w:lvl w:ilvl="0" w:tentative="0">
      <w:start w:val="1"/>
      <w:numFmt w:val="none"/>
      <w:pStyle w:val="99"/>
      <w:suff w:val="nothing"/>
      <w:lvlText w:val="%1"/>
      <w:lvlJc w:val="left"/>
      <w:rPr>
        <w:rFonts w:hint="default" w:ascii="Times New Roman" w:hAnsi="Times New Roman" w:cs="Times New Roman"/>
        <w:b/>
        <w:bCs/>
        <w:i w:val="0"/>
        <w:iCs w:val="0"/>
        <w:sz w:val="21"/>
        <w:szCs w:val="21"/>
      </w:rPr>
    </w:lvl>
    <w:lvl w:ilvl="1" w:tentative="0">
      <w:start w:val="1"/>
      <w:numFmt w:val="decimal"/>
      <w:pStyle w:val="88"/>
      <w:suff w:val="nothing"/>
      <w:lvlText w:val="%1%2　"/>
      <w:lvlJc w:val="left"/>
      <w:pPr>
        <w:ind w:left="315"/>
      </w:pPr>
      <w:rPr>
        <w:rFonts w:hint="eastAsia" w:ascii="黑体" w:hAnsi="Times New Roman" w:eastAsia="黑体" w:cs="Times New Roman"/>
        <w:b w:val="0"/>
        <w:bCs w:val="0"/>
        <w:i w:val="0"/>
        <w:iCs w:val="0"/>
        <w:sz w:val="21"/>
        <w:szCs w:val="21"/>
      </w:rPr>
    </w:lvl>
    <w:lvl w:ilvl="2" w:tentative="0">
      <w:start w:val="1"/>
      <w:numFmt w:val="decimal"/>
      <w:pStyle w:val="78"/>
      <w:suff w:val="nothing"/>
      <w:lvlText w:val="%1%2.%3　"/>
      <w:lvlJc w:val="left"/>
      <w:pPr>
        <w:ind w:left="525"/>
      </w:pPr>
      <w:rPr>
        <w:rFonts w:hint="eastAsia" w:ascii="黑体" w:hAnsi="Times New Roman" w:eastAsia="黑体" w:cs="Times New Roman"/>
        <w:b w:val="0"/>
        <w:bCs w:val="0"/>
        <w:i w:val="0"/>
        <w:iCs w:val="0"/>
        <w:sz w:val="21"/>
        <w:szCs w:val="21"/>
      </w:rPr>
    </w:lvl>
    <w:lvl w:ilvl="3" w:tentative="0">
      <w:start w:val="1"/>
      <w:numFmt w:val="decimal"/>
      <w:pStyle w:val="77"/>
      <w:suff w:val="nothing"/>
      <w:lvlText w:val="%1%2.%3.%4　"/>
      <w:lvlJc w:val="left"/>
      <w:pPr>
        <w:ind w:left="210"/>
      </w:pPr>
      <w:rPr>
        <w:rFonts w:hint="eastAsia" w:ascii="黑体" w:hAnsi="Times New Roman" w:eastAsia="黑体" w:cs="Times New Roman"/>
        <w:b w:val="0"/>
        <w:bCs w:val="0"/>
        <w:i w:val="0"/>
        <w:iCs w:val="0"/>
        <w:color w:val="000000"/>
        <w:sz w:val="21"/>
        <w:szCs w:val="21"/>
      </w:rPr>
    </w:lvl>
    <w:lvl w:ilvl="4" w:tentative="0">
      <w:start w:val="1"/>
      <w:numFmt w:val="decimal"/>
      <w:pStyle w:val="76"/>
      <w:suff w:val="nothing"/>
      <w:lvlText w:val="%1%2.%3.%4.%5　"/>
      <w:lvlJc w:val="left"/>
      <w:rPr>
        <w:rFonts w:hint="eastAsia" w:ascii="黑体" w:hAnsi="Times New Roman" w:eastAsia="黑体" w:cs="Times New Roman"/>
        <w:b w:val="0"/>
        <w:bCs w:val="0"/>
        <w:i w:val="0"/>
        <w:iCs w:val="0"/>
        <w:sz w:val="21"/>
        <w:szCs w:val="21"/>
      </w:rPr>
    </w:lvl>
    <w:lvl w:ilvl="5" w:tentative="0">
      <w:start w:val="1"/>
      <w:numFmt w:val="decimal"/>
      <w:pStyle w:val="115"/>
      <w:suff w:val="nothing"/>
      <w:lvlText w:val="%1%2.%3.%4.%5.%6　"/>
      <w:lvlJc w:val="left"/>
      <w:rPr>
        <w:rFonts w:hint="eastAsia" w:ascii="黑体" w:hAnsi="Times New Roman" w:eastAsia="黑体" w:cs="Times New Roman"/>
        <w:b w:val="0"/>
        <w:bCs w:val="0"/>
        <w:i w:val="0"/>
        <w:iCs w:val="0"/>
        <w:sz w:val="21"/>
        <w:szCs w:val="21"/>
      </w:rPr>
    </w:lvl>
    <w:lvl w:ilvl="6" w:tentative="0">
      <w:start w:val="1"/>
      <w:numFmt w:val="decimal"/>
      <w:pStyle w:val="114"/>
      <w:suff w:val="nothing"/>
      <w:lvlText w:val="%1%2.%3.%4.%5.%6.%7　"/>
      <w:lvlJc w:val="left"/>
      <w:rPr>
        <w:rFonts w:hint="eastAsia" w:ascii="黑体" w:hAnsi="Times New Roman" w:eastAsia="黑体" w:cs="Times New Roman"/>
        <w:b w:val="0"/>
        <w:bCs w:val="0"/>
        <w:i w:val="0"/>
        <w:iCs w:val="0"/>
        <w:sz w:val="21"/>
        <w:szCs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10">
    <w:nsid w:val="6DBF04F4"/>
    <w:multiLevelType w:val="multilevel"/>
    <w:tmpl w:val="6DBF04F4"/>
    <w:lvl w:ilvl="0" w:tentative="0">
      <w:start w:val="1"/>
      <w:numFmt w:val="none"/>
      <w:pStyle w:val="125"/>
      <w:lvlText w:val="%1注："/>
      <w:lvlJc w:val="left"/>
      <w:pPr>
        <w:tabs>
          <w:tab w:val="left" w:pos="1140"/>
        </w:tabs>
        <w:ind w:left="840" w:hanging="420"/>
      </w:pPr>
      <w:rPr>
        <w:rFonts w:hint="eastAsia" w:ascii="宋体" w:hAnsi="Times New Roman" w:eastAsia="宋体" w:cs="Times New Roman"/>
        <w:b w:val="0"/>
        <w:bCs w:val="0"/>
        <w:i w:val="0"/>
        <w:iCs w:val="0"/>
        <w:sz w:val="18"/>
        <w:szCs w:val="1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1">
    <w:nsid w:val="76933334"/>
    <w:multiLevelType w:val="multilevel"/>
    <w:tmpl w:val="76933334"/>
    <w:lvl w:ilvl="0" w:tentative="0">
      <w:start w:val="1"/>
      <w:numFmt w:val="none"/>
      <w:pStyle w:val="110"/>
      <w:lvlText w:val="%1——"/>
      <w:lvlJc w:val="left"/>
      <w:pPr>
        <w:tabs>
          <w:tab w:val="left" w:pos="1140"/>
        </w:tabs>
        <w:ind w:left="840" w:hanging="420"/>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2"/>
  </w:num>
  <w:num w:numId="2">
    <w:abstractNumId w:val="9"/>
  </w:num>
  <w:num w:numId="3">
    <w:abstractNumId w:val="8"/>
  </w:num>
  <w:num w:numId="4">
    <w:abstractNumId w:val="5"/>
  </w:num>
  <w:num w:numId="5">
    <w:abstractNumId w:val="3"/>
  </w:num>
  <w:num w:numId="6">
    <w:abstractNumId w:val="1"/>
  </w:num>
  <w:num w:numId="7">
    <w:abstractNumId w:val="6"/>
  </w:num>
  <w:num w:numId="8">
    <w:abstractNumId w:val="11"/>
  </w:num>
  <w:num w:numId="9">
    <w:abstractNumId w:val="4"/>
  </w:num>
  <w:num w:numId="10">
    <w:abstractNumId w:val="0"/>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trackRevisions w:val="1"/>
  <w:documentProtection w:enforcement="0"/>
  <w:defaultTabStop w:val="420"/>
  <w:doNotHyphenateCaps/>
  <w:evenAndOddHeaders w:val="1"/>
  <w:drawingGridHorizontalSpacing w:val="105"/>
  <w:drawingGridVerticalSpacing w:val="156"/>
  <w:noPunctuationKerning w:val="1"/>
  <w:characterSpacingControl w:val="compressPunctuation"/>
  <w:noLineBreaksAfter w:lang="zh-CN" w:val="([{·‘“〈《「『【〔〖（．［｛￡￥"/>
  <w:noLineBreaksBefore w:lang="zh-CN" w:val="!),.:;?]}¨·ˇˉ―‖’”…∶、。〃々〉》」』】〕〗！＂＇），．：；？］｀｜｝～￠"/>
  <w:doNotValidateAgainstSchema/>
  <w:doNotDemarcateInvalidXml/>
  <w:hdrShapeDefaults>
    <o:shapelayout v:ext="edit">
      <o:idmap v:ext="edit" data="1,3"/>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2"/>
  </w:compat>
  <w:docVars>
    <w:docVar w:name="commondata" w:val="eyJoZGlkIjoiZjI5Y2YzYjMyOGEwNzM5ZmY3YWQ3YWQ4MDdiNjRkY2YifQ=="/>
    <w:docVar w:name="KSO_WPS_MARK_KEY" w:val="84869b29-3930-4dbd-94fe-d780af02cf55"/>
  </w:docVars>
  <w:rsids>
    <w:rsidRoot w:val="00675A95"/>
    <w:rsid w:val="00004E03"/>
    <w:rsid w:val="0000680F"/>
    <w:rsid w:val="000077A4"/>
    <w:rsid w:val="00011EB7"/>
    <w:rsid w:val="00016B56"/>
    <w:rsid w:val="00020EB0"/>
    <w:rsid w:val="000305FA"/>
    <w:rsid w:val="00031CA9"/>
    <w:rsid w:val="0004179C"/>
    <w:rsid w:val="000420E0"/>
    <w:rsid w:val="00045EFE"/>
    <w:rsid w:val="00046FCE"/>
    <w:rsid w:val="0005066F"/>
    <w:rsid w:val="00050A9D"/>
    <w:rsid w:val="00055069"/>
    <w:rsid w:val="00060AE4"/>
    <w:rsid w:val="00063387"/>
    <w:rsid w:val="000703B8"/>
    <w:rsid w:val="00071987"/>
    <w:rsid w:val="00076C71"/>
    <w:rsid w:val="000772F9"/>
    <w:rsid w:val="00084D14"/>
    <w:rsid w:val="00087121"/>
    <w:rsid w:val="000873EC"/>
    <w:rsid w:val="00090AFA"/>
    <w:rsid w:val="00094B4E"/>
    <w:rsid w:val="00095181"/>
    <w:rsid w:val="000B2076"/>
    <w:rsid w:val="000C2634"/>
    <w:rsid w:val="000C4723"/>
    <w:rsid w:val="000C6407"/>
    <w:rsid w:val="000C6993"/>
    <w:rsid w:val="000D10C4"/>
    <w:rsid w:val="000D1D82"/>
    <w:rsid w:val="000D2480"/>
    <w:rsid w:val="000D261A"/>
    <w:rsid w:val="000D4D44"/>
    <w:rsid w:val="000D6677"/>
    <w:rsid w:val="000E1201"/>
    <w:rsid w:val="000E2F5F"/>
    <w:rsid w:val="000E4D2E"/>
    <w:rsid w:val="000E558E"/>
    <w:rsid w:val="000E7942"/>
    <w:rsid w:val="000F221A"/>
    <w:rsid w:val="000F261F"/>
    <w:rsid w:val="000F2FC2"/>
    <w:rsid w:val="000F5386"/>
    <w:rsid w:val="00101B1B"/>
    <w:rsid w:val="00104760"/>
    <w:rsid w:val="00105274"/>
    <w:rsid w:val="0011205C"/>
    <w:rsid w:val="00113196"/>
    <w:rsid w:val="0011639A"/>
    <w:rsid w:val="00116941"/>
    <w:rsid w:val="001215A8"/>
    <w:rsid w:val="00122242"/>
    <w:rsid w:val="00122270"/>
    <w:rsid w:val="00124AAC"/>
    <w:rsid w:val="00124F44"/>
    <w:rsid w:val="001307B9"/>
    <w:rsid w:val="001368AD"/>
    <w:rsid w:val="00136ED2"/>
    <w:rsid w:val="0014370D"/>
    <w:rsid w:val="00146308"/>
    <w:rsid w:val="00150253"/>
    <w:rsid w:val="001549CA"/>
    <w:rsid w:val="00160FB2"/>
    <w:rsid w:val="001623D5"/>
    <w:rsid w:val="00162BE9"/>
    <w:rsid w:val="00167580"/>
    <w:rsid w:val="00171A7A"/>
    <w:rsid w:val="0017686D"/>
    <w:rsid w:val="00177679"/>
    <w:rsid w:val="00184949"/>
    <w:rsid w:val="0018496D"/>
    <w:rsid w:val="00194314"/>
    <w:rsid w:val="001A250C"/>
    <w:rsid w:val="001A5102"/>
    <w:rsid w:val="001B0011"/>
    <w:rsid w:val="001B3996"/>
    <w:rsid w:val="001C4C1E"/>
    <w:rsid w:val="001D1973"/>
    <w:rsid w:val="001D2456"/>
    <w:rsid w:val="001D399A"/>
    <w:rsid w:val="001D53E0"/>
    <w:rsid w:val="001E2DE9"/>
    <w:rsid w:val="002006DD"/>
    <w:rsid w:val="0020159A"/>
    <w:rsid w:val="00201986"/>
    <w:rsid w:val="00202E9C"/>
    <w:rsid w:val="00202EF2"/>
    <w:rsid w:val="00206AEE"/>
    <w:rsid w:val="00211DA8"/>
    <w:rsid w:val="00223A7F"/>
    <w:rsid w:val="00226724"/>
    <w:rsid w:val="00230F64"/>
    <w:rsid w:val="00232480"/>
    <w:rsid w:val="00232FF8"/>
    <w:rsid w:val="00235010"/>
    <w:rsid w:val="00236069"/>
    <w:rsid w:val="00240558"/>
    <w:rsid w:val="002410CB"/>
    <w:rsid w:val="002424DA"/>
    <w:rsid w:val="002432D1"/>
    <w:rsid w:val="002477BF"/>
    <w:rsid w:val="00251D7A"/>
    <w:rsid w:val="00255FE6"/>
    <w:rsid w:val="00260477"/>
    <w:rsid w:val="0026509F"/>
    <w:rsid w:val="00266B0C"/>
    <w:rsid w:val="0026709D"/>
    <w:rsid w:val="00273FAD"/>
    <w:rsid w:val="00274341"/>
    <w:rsid w:val="00276463"/>
    <w:rsid w:val="00276A4D"/>
    <w:rsid w:val="00281281"/>
    <w:rsid w:val="00285340"/>
    <w:rsid w:val="002876A9"/>
    <w:rsid w:val="00287F58"/>
    <w:rsid w:val="00293067"/>
    <w:rsid w:val="002B0D0F"/>
    <w:rsid w:val="002B4246"/>
    <w:rsid w:val="002B5A6D"/>
    <w:rsid w:val="002B6EDC"/>
    <w:rsid w:val="002C2612"/>
    <w:rsid w:val="002C32DA"/>
    <w:rsid w:val="002E0F04"/>
    <w:rsid w:val="002E3706"/>
    <w:rsid w:val="002F1358"/>
    <w:rsid w:val="002F1FF6"/>
    <w:rsid w:val="002F340C"/>
    <w:rsid w:val="002F638F"/>
    <w:rsid w:val="002F7734"/>
    <w:rsid w:val="00302E50"/>
    <w:rsid w:val="00303E7E"/>
    <w:rsid w:val="0030455C"/>
    <w:rsid w:val="00310BDA"/>
    <w:rsid w:val="003135EE"/>
    <w:rsid w:val="003158DE"/>
    <w:rsid w:val="00316C80"/>
    <w:rsid w:val="00317853"/>
    <w:rsid w:val="00322171"/>
    <w:rsid w:val="00323AB0"/>
    <w:rsid w:val="00326111"/>
    <w:rsid w:val="00330743"/>
    <w:rsid w:val="00331F16"/>
    <w:rsid w:val="0033721E"/>
    <w:rsid w:val="003445B9"/>
    <w:rsid w:val="00344BF9"/>
    <w:rsid w:val="003478E0"/>
    <w:rsid w:val="00350ED6"/>
    <w:rsid w:val="00361829"/>
    <w:rsid w:val="00366F96"/>
    <w:rsid w:val="0038331A"/>
    <w:rsid w:val="003841CB"/>
    <w:rsid w:val="00386B83"/>
    <w:rsid w:val="003877E7"/>
    <w:rsid w:val="00393110"/>
    <w:rsid w:val="0039469F"/>
    <w:rsid w:val="00394C67"/>
    <w:rsid w:val="00395EAB"/>
    <w:rsid w:val="00397B7A"/>
    <w:rsid w:val="003A5911"/>
    <w:rsid w:val="003B4CFE"/>
    <w:rsid w:val="003B6094"/>
    <w:rsid w:val="003B7BB6"/>
    <w:rsid w:val="003C4AA0"/>
    <w:rsid w:val="003D6C65"/>
    <w:rsid w:val="003E3E84"/>
    <w:rsid w:val="003F3B34"/>
    <w:rsid w:val="003F6B90"/>
    <w:rsid w:val="003F6D7C"/>
    <w:rsid w:val="003F7D12"/>
    <w:rsid w:val="004000AD"/>
    <w:rsid w:val="0040163A"/>
    <w:rsid w:val="004033C5"/>
    <w:rsid w:val="00405F90"/>
    <w:rsid w:val="0041086B"/>
    <w:rsid w:val="004124F6"/>
    <w:rsid w:val="00424AC1"/>
    <w:rsid w:val="00424C49"/>
    <w:rsid w:val="00425172"/>
    <w:rsid w:val="00432EB5"/>
    <w:rsid w:val="00433214"/>
    <w:rsid w:val="004351A7"/>
    <w:rsid w:val="00441A29"/>
    <w:rsid w:val="0044393B"/>
    <w:rsid w:val="004465B6"/>
    <w:rsid w:val="00452665"/>
    <w:rsid w:val="004634CA"/>
    <w:rsid w:val="00465244"/>
    <w:rsid w:val="004706DB"/>
    <w:rsid w:val="00472059"/>
    <w:rsid w:val="00472120"/>
    <w:rsid w:val="004759DF"/>
    <w:rsid w:val="00483622"/>
    <w:rsid w:val="004853FA"/>
    <w:rsid w:val="004924F6"/>
    <w:rsid w:val="004A1378"/>
    <w:rsid w:val="004A2D03"/>
    <w:rsid w:val="004A7201"/>
    <w:rsid w:val="004C25B8"/>
    <w:rsid w:val="004C606D"/>
    <w:rsid w:val="004C71A6"/>
    <w:rsid w:val="004D1D58"/>
    <w:rsid w:val="004D1F09"/>
    <w:rsid w:val="004D4A66"/>
    <w:rsid w:val="004D6B0E"/>
    <w:rsid w:val="004E2048"/>
    <w:rsid w:val="004E2D30"/>
    <w:rsid w:val="004E46B6"/>
    <w:rsid w:val="004E6F96"/>
    <w:rsid w:val="004F0A73"/>
    <w:rsid w:val="004F5234"/>
    <w:rsid w:val="004F6530"/>
    <w:rsid w:val="004F765D"/>
    <w:rsid w:val="00500D8F"/>
    <w:rsid w:val="00503098"/>
    <w:rsid w:val="005212FD"/>
    <w:rsid w:val="00531738"/>
    <w:rsid w:val="00540F17"/>
    <w:rsid w:val="0054128F"/>
    <w:rsid w:val="00546ABC"/>
    <w:rsid w:val="00552F87"/>
    <w:rsid w:val="00552FE8"/>
    <w:rsid w:val="00562D26"/>
    <w:rsid w:val="00576EF3"/>
    <w:rsid w:val="00583D2F"/>
    <w:rsid w:val="00587C3E"/>
    <w:rsid w:val="005908C4"/>
    <w:rsid w:val="00591337"/>
    <w:rsid w:val="00592987"/>
    <w:rsid w:val="005C02CD"/>
    <w:rsid w:val="005C088A"/>
    <w:rsid w:val="005C1784"/>
    <w:rsid w:val="005C55BF"/>
    <w:rsid w:val="005C6F9A"/>
    <w:rsid w:val="005D0B2F"/>
    <w:rsid w:val="005D4B2B"/>
    <w:rsid w:val="005E291E"/>
    <w:rsid w:val="005E5C14"/>
    <w:rsid w:val="005E6B97"/>
    <w:rsid w:val="005F34F0"/>
    <w:rsid w:val="005F45B0"/>
    <w:rsid w:val="00601F22"/>
    <w:rsid w:val="0060248A"/>
    <w:rsid w:val="00611711"/>
    <w:rsid w:val="00612BA6"/>
    <w:rsid w:val="00620313"/>
    <w:rsid w:val="006258B8"/>
    <w:rsid w:val="0063314F"/>
    <w:rsid w:val="006335DC"/>
    <w:rsid w:val="00633BAB"/>
    <w:rsid w:val="00633D74"/>
    <w:rsid w:val="00637174"/>
    <w:rsid w:val="00640915"/>
    <w:rsid w:val="0064246C"/>
    <w:rsid w:val="00645553"/>
    <w:rsid w:val="0066384C"/>
    <w:rsid w:val="00665301"/>
    <w:rsid w:val="006702ED"/>
    <w:rsid w:val="00675A95"/>
    <w:rsid w:val="00681E76"/>
    <w:rsid w:val="006857AD"/>
    <w:rsid w:val="0069311A"/>
    <w:rsid w:val="0069514E"/>
    <w:rsid w:val="0069692C"/>
    <w:rsid w:val="006A0FF9"/>
    <w:rsid w:val="006A3644"/>
    <w:rsid w:val="006A7B34"/>
    <w:rsid w:val="006C25E1"/>
    <w:rsid w:val="006C7A59"/>
    <w:rsid w:val="006D7F94"/>
    <w:rsid w:val="006E06CF"/>
    <w:rsid w:val="006E102D"/>
    <w:rsid w:val="006E1052"/>
    <w:rsid w:val="006F44AA"/>
    <w:rsid w:val="006F65CD"/>
    <w:rsid w:val="006F7FE7"/>
    <w:rsid w:val="0070598B"/>
    <w:rsid w:val="007130AA"/>
    <w:rsid w:val="00714924"/>
    <w:rsid w:val="00720D0F"/>
    <w:rsid w:val="00722E2F"/>
    <w:rsid w:val="007274E7"/>
    <w:rsid w:val="00732695"/>
    <w:rsid w:val="0073599E"/>
    <w:rsid w:val="00742D9A"/>
    <w:rsid w:val="00755CFA"/>
    <w:rsid w:val="0076297C"/>
    <w:rsid w:val="007634F8"/>
    <w:rsid w:val="00771493"/>
    <w:rsid w:val="00773104"/>
    <w:rsid w:val="0077371C"/>
    <w:rsid w:val="00791657"/>
    <w:rsid w:val="00794E9C"/>
    <w:rsid w:val="007A4162"/>
    <w:rsid w:val="007A6A42"/>
    <w:rsid w:val="007B457D"/>
    <w:rsid w:val="007B7B37"/>
    <w:rsid w:val="007C41E0"/>
    <w:rsid w:val="007C6327"/>
    <w:rsid w:val="007D7710"/>
    <w:rsid w:val="007E0EBD"/>
    <w:rsid w:val="007E544D"/>
    <w:rsid w:val="007F617F"/>
    <w:rsid w:val="007F6C56"/>
    <w:rsid w:val="008139B2"/>
    <w:rsid w:val="00815076"/>
    <w:rsid w:val="00816E02"/>
    <w:rsid w:val="00817F12"/>
    <w:rsid w:val="00820108"/>
    <w:rsid w:val="00824565"/>
    <w:rsid w:val="00824814"/>
    <w:rsid w:val="00826D60"/>
    <w:rsid w:val="00830933"/>
    <w:rsid w:val="0084133D"/>
    <w:rsid w:val="00843A51"/>
    <w:rsid w:val="00852E35"/>
    <w:rsid w:val="00861859"/>
    <w:rsid w:val="00861877"/>
    <w:rsid w:val="008644AF"/>
    <w:rsid w:val="00870281"/>
    <w:rsid w:val="008708D5"/>
    <w:rsid w:val="00877E92"/>
    <w:rsid w:val="00881CD4"/>
    <w:rsid w:val="008873E0"/>
    <w:rsid w:val="008971CD"/>
    <w:rsid w:val="008A336A"/>
    <w:rsid w:val="008B73C2"/>
    <w:rsid w:val="008C1485"/>
    <w:rsid w:val="008C2298"/>
    <w:rsid w:val="008C2E90"/>
    <w:rsid w:val="008C753C"/>
    <w:rsid w:val="008D779C"/>
    <w:rsid w:val="00904A94"/>
    <w:rsid w:val="00904C8D"/>
    <w:rsid w:val="00911C62"/>
    <w:rsid w:val="0093199A"/>
    <w:rsid w:val="00935953"/>
    <w:rsid w:val="00935F85"/>
    <w:rsid w:val="009367CA"/>
    <w:rsid w:val="00941733"/>
    <w:rsid w:val="009444A3"/>
    <w:rsid w:val="00947D8C"/>
    <w:rsid w:val="00952785"/>
    <w:rsid w:val="009538B7"/>
    <w:rsid w:val="009556DB"/>
    <w:rsid w:val="00957DF5"/>
    <w:rsid w:val="00963FE6"/>
    <w:rsid w:val="00972CB5"/>
    <w:rsid w:val="00981729"/>
    <w:rsid w:val="00983079"/>
    <w:rsid w:val="009867F0"/>
    <w:rsid w:val="00986A15"/>
    <w:rsid w:val="00990D87"/>
    <w:rsid w:val="009A1EC6"/>
    <w:rsid w:val="009A60DB"/>
    <w:rsid w:val="009A622D"/>
    <w:rsid w:val="009C3719"/>
    <w:rsid w:val="009C44A4"/>
    <w:rsid w:val="009C4C02"/>
    <w:rsid w:val="009C5A7D"/>
    <w:rsid w:val="009D0BD0"/>
    <w:rsid w:val="009F1C85"/>
    <w:rsid w:val="009F724A"/>
    <w:rsid w:val="009F799D"/>
    <w:rsid w:val="00A0093E"/>
    <w:rsid w:val="00A0144B"/>
    <w:rsid w:val="00A03593"/>
    <w:rsid w:val="00A03CF2"/>
    <w:rsid w:val="00A10493"/>
    <w:rsid w:val="00A14B0F"/>
    <w:rsid w:val="00A219D6"/>
    <w:rsid w:val="00A22EFB"/>
    <w:rsid w:val="00A22F69"/>
    <w:rsid w:val="00A27FEE"/>
    <w:rsid w:val="00A3123E"/>
    <w:rsid w:val="00A37511"/>
    <w:rsid w:val="00A37602"/>
    <w:rsid w:val="00A403ED"/>
    <w:rsid w:val="00A4183A"/>
    <w:rsid w:val="00A421BD"/>
    <w:rsid w:val="00A527E3"/>
    <w:rsid w:val="00A57DBE"/>
    <w:rsid w:val="00A6003D"/>
    <w:rsid w:val="00A60C88"/>
    <w:rsid w:val="00A62185"/>
    <w:rsid w:val="00A63352"/>
    <w:rsid w:val="00A64FD2"/>
    <w:rsid w:val="00A65D43"/>
    <w:rsid w:val="00A6688F"/>
    <w:rsid w:val="00A705F1"/>
    <w:rsid w:val="00A8274F"/>
    <w:rsid w:val="00A94C3D"/>
    <w:rsid w:val="00A968DB"/>
    <w:rsid w:val="00AA0617"/>
    <w:rsid w:val="00AA0D4E"/>
    <w:rsid w:val="00AA270F"/>
    <w:rsid w:val="00AA3CEC"/>
    <w:rsid w:val="00AA3F6E"/>
    <w:rsid w:val="00AA7026"/>
    <w:rsid w:val="00AA7A67"/>
    <w:rsid w:val="00AC6881"/>
    <w:rsid w:val="00AC7AC4"/>
    <w:rsid w:val="00AD5149"/>
    <w:rsid w:val="00AE7782"/>
    <w:rsid w:val="00AF14F7"/>
    <w:rsid w:val="00AF5A20"/>
    <w:rsid w:val="00B152D5"/>
    <w:rsid w:val="00B26666"/>
    <w:rsid w:val="00B30293"/>
    <w:rsid w:val="00B343A9"/>
    <w:rsid w:val="00B35190"/>
    <w:rsid w:val="00B42647"/>
    <w:rsid w:val="00B50478"/>
    <w:rsid w:val="00B538E3"/>
    <w:rsid w:val="00B579D7"/>
    <w:rsid w:val="00B65397"/>
    <w:rsid w:val="00B65ACC"/>
    <w:rsid w:val="00B85BB1"/>
    <w:rsid w:val="00B877EB"/>
    <w:rsid w:val="00B949AE"/>
    <w:rsid w:val="00BA36F2"/>
    <w:rsid w:val="00BA5001"/>
    <w:rsid w:val="00BB4A2C"/>
    <w:rsid w:val="00BB7B03"/>
    <w:rsid w:val="00BC3232"/>
    <w:rsid w:val="00BC3F9C"/>
    <w:rsid w:val="00BC42C7"/>
    <w:rsid w:val="00BD486E"/>
    <w:rsid w:val="00BE3745"/>
    <w:rsid w:val="00BE7071"/>
    <w:rsid w:val="00BE7F33"/>
    <w:rsid w:val="00C13E55"/>
    <w:rsid w:val="00C22BF3"/>
    <w:rsid w:val="00C237FE"/>
    <w:rsid w:val="00C25591"/>
    <w:rsid w:val="00C3020E"/>
    <w:rsid w:val="00C35782"/>
    <w:rsid w:val="00C40903"/>
    <w:rsid w:val="00C447E7"/>
    <w:rsid w:val="00C5248F"/>
    <w:rsid w:val="00C53AD4"/>
    <w:rsid w:val="00C57C40"/>
    <w:rsid w:val="00C60399"/>
    <w:rsid w:val="00C61B49"/>
    <w:rsid w:val="00C628F2"/>
    <w:rsid w:val="00C66E8F"/>
    <w:rsid w:val="00C67152"/>
    <w:rsid w:val="00C71486"/>
    <w:rsid w:val="00C71C45"/>
    <w:rsid w:val="00C76FA3"/>
    <w:rsid w:val="00C8000A"/>
    <w:rsid w:val="00C83D91"/>
    <w:rsid w:val="00C8567B"/>
    <w:rsid w:val="00C92F43"/>
    <w:rsid w:val="00C93520"/>
    <w:rsid w:val="00C9401F"/>
    <w:rsid w:val="00C96057"/>
    <w:rsid w:val="00CA3282"/>
    <w:rsid w:val="00CA5BCE"/>
    <w:rsid w:val="00CB0A6C"/>
    <w:rsid w:val="00CB6F4F"/>
    <w:rsid w:val="00CD03E9"/>
    <w:rsid w:val="00CD4B44"/>
    <w:rsid w:val="00CE0525"/>
    <w:rsid w:val="00CE1993"/>
    <w:rsid w:val="00CE2323"/>
    <w:rsid w:val="00CE2B74"/>
    <w:rsid w:val="00CF77D2"/>
    <w:rsid w:val="00D11894"/>
    <w:rsid w:val="00D24176"/>
    <w:rsid w:val="00D26C3D"/>
    <w:rsid w:val="00D36946"/>
    <w:rsid w:val="00D37576"/>
    <w:rsid w:val="00D4142A"/>
    <w:rsid w:val="00D440F0"/>
    <w:rsid w:val="00D4634F"/>
    <w:rsid w:val="00D5180D"/>
    <w:rsid w:val="00D701ED"/>
    <w:rsid w:val="00D81893"/>
    <w:rsid w:val="00D82CE9"/>
    <w:rsid w:val="00D91DCF"/>
    <w:rsid w:val="00DA0B1A"/>
    <w:rsid w:val="00DA2F90"/>
    <w:rsid w:val="00DA75A6"/>
    <w:rsid w:val="00DC6FA0"/>
    <w:rsid w:val="00DD0396"/>
    <w:rsid w:val="00DD4674"/>
    <w:rsid w:val="00DF33DE"/>
    <w:rsid w:val="00E03897"/>
    <w:rsid w:val="00E105C9"/>
    <w:rsid w:val="00E14F0F"/>
    <w:rsid w:val="00E4137D"/>
    <w:rsid w:val="00E41BAF"/>
    <w:rsid w:val="00E42C2D"/>
    <w:rsid w:val="00E447FF"/>
    <w:rsid w:val="00E4571E"/>
    <w:rsid w:val="00E510DA"/>
    <w:rsid w:val="00E523B5"/>
    <w:rsid w:val="00E53389"/>
    <w:rsid w:val="00E54ACE"/>
    <w:rsid w:val="00E56D2D"/>
    <w:rsid w:val="00E7381F"/>
    <w:rsid w:val="00E74142"/>
    <w:rsid w:val="00E835C6"/>
    <w:rsid w:val="00E835FC"/>
    <w:rsid w:val="00E8553F"/>
    <w:rsid w:val="00E93715"/>
    <w:rsid w:val="00E945F2"/>
    <w:rsid w:val="00EA2BB0"/>
    <w:rsid w:val="00EA635B"/>
    <w:rsid w:val="00EA6DD4"/>
    <w:rsid w:val="00EB3856"/>
    <w:rsid w:val="00EB4384"/>
    <w:rsid w:val="00EB47D4"/>
    <w:rsid w:val="00ED2740"/>
    <w:rsid w:val="00ED2A46"/>
    <w:rsid w:val="00ED5448"/>
    <w:rsid w:val="00EE4E44"/>
    <w:rsid w:val="00EE6A83"/>
    <w:rsid w:val="00EF5BC3"/>
    <w:rsid w:val="00EF5CF7"/>
    <w:rsid w:val="00EF65F0"/>
    <w:rsid w:val="00F003E5"/>
    <w:rsid w:val="00F0121D"/>
    <w:rsid w:val="00F020FF"/>
    <w:rsid w:val="00F06F6E"/>
    <w:rsid w:val="00F12822"/>
    <w:rsid w:val="00F1443D"/>
    <w:rsid w:val="00F167CF"/>
    <w:rsid w:val="00F22003"/>
    <w:rsid w:val="00F31233"/>
    <w:rsid w:val="00F32245"/>
    <w:rsid w:val="00F35F8A"/>
    <w:rsid w:val="00F360CD"/>
    <w:rsid w:val="00F3741C"/>
    <w:rsid w:val="00F37E2A"/>
    <w:rsid w:val="00F4010C"/>
    <w:rsid w:val="00F4110F"/>
    <w:rsid w:val="00F424C8"/>
    <w:rsid w:val="00F50870"/>
    <w:rsid w:val="00F51E88"/>
    <w:rsid w:val="00F53236"/>
    <w:rsid w:val="00F64EC3"/>
    <w:rsid w:val="00F70DD2"/>
    <w:rsid w:val="00F737E8"/>
    <w:rsid w:val="00F7599B"/>
    <w:rsid w:val="00F84DC1"/>
    <w:rsid w:val="00F923C2"/>
    <w:rsid w:val="00F92DBB"/>
    <w:rsid w:val="00F94372"/>
    <w:rsid w:val="00F96317"/>
    <w:rsid w:val="00FB0A4C"/>
    <w:rsid w:val="00FB3449"/>
    <w:rsid w:val="00FB4611"/>
    <w:rsid w:val="00FC25D9"/>
    <w:rsid w:val="00FD0242"/>
    <w:rsid w:val="00FD0657"/>
    <w:rsid w:val="00FD0FEB"/>
    <w:rsid w:val="00FD35B6"/>
    <w:rsid w:val="00FD4FEE"/>
    <w:rsid w:val="00FD5FFF"/>
    <w:rsid w:val="00FD6A89"/>
    <w:rsid w:val="00FE3747"/>
    <w:rsid w:val="00FE4B72"/>
    <w:rsid w:val="00FE6F4F"/>
    <w:rsid w:val="00FF3FE2"/>
    <w:rsid w:val="011E1FE4"/>
    <w:rsid w:val="016670BC"/>
    <w:rsid w:val="017E2A82"/>
    <w:rsid w:val="0196601E"/>
    <w:rsid w:val="01A24595"/>
    <w:rsid w:val="01FA42EC"/>
    <w:rsid w:val="020016E9"/>
    <w:rsid w:val="02963DFC"/>
    <w:rsid w:val="02B12A4B"/>
    <w:rsid w:val="02F82558"/>
    <w:rsid w:val="033F68DC"/>
    <w:rsid w:val="039777AD"/>
    <w:rsid w:val="03994A99"/>
    <w:rsid w:val="042E10B7"/>
    <w:rsid w:val="04406715"/>
    <w:rsid w:val="04974587"/>
    <w:rsid w:val="04D37589"/>
    <w:rsid w:val="04E72B47"/>
    <w:rsid w:val="055E50A5"/>
    <w:rsid w:val="05812B41"/>
    <w:rsid w:val="05C60D8F"/>
    <w:rsid w:val="05D830A9"/>
    <w:rsid w:val="064B5EC5"/>
    <w:rsid w:val="066F6FA2"/>
    <w:rsid w:val="067E72D8"/>
    <w:rsid w:val="068B6186"/>
    <w:rsid w:val="069B38B6"/>
    <w:rsid w:val="07314DF6"/>
    <w:rsid w:val="07474C13"/>
    <w:rsid w:val="07C31124"/>
    <w:rsid w:val="085A6841"/>
    <w:rsid w:val="090A1E75"/>
    <w:rsid w:val="092D2093"/>
    <w:rsid w:val="09434CDD"/>
    <w:rsid w:val="099E66B0"/>
    <w:rsid w:val="09EA33AB"/>
    <w:rsid w:val="0A0D7099"/>
    <w:rsid w:val="0A342878"/>
    <w:rsid w:val="0ADB615A"/>
    <w:rsid w:val="0AE222D4"/>
    <w:rsid w:val="0C194C0C"/>
    <w:rsid w:val="0C3C5A14"/>
    <w:rsid w:val="0CD106E1"/>
    <w:rsid w:val="0CDF2F6F"/>
    <w:rsid w:val="0D444B80"/>
    <w:rsid w:val="0DC13259"/>
    <w:rsid w:val="0DDC74AE"/>
    <w:rsid w:val="0DE41CB3"/>
    <w:rsid w:val="0DF90060"/>
    <w:rsid w:val="0E5139F9"/>
    <w:rsid w:val="0E62504A"/>
    <w:rsid w:val="0E7F4A05"/>
    <w:rsid w:val="0E9D7E6D"/>
    <w:rsid w:val="0EEF49D1"/>
    <w:rsid w:val="0F355A20"/>
    <w:rsid w:val="101133B7"/>
    <w:rsid w:val="10363C26"/>
    <w:rsid w:val="1054157E"/>
    <w:rsid w:val="11432A87"/>
    <w:rsid w:val="11AC52CE"/>
    <w:rsid w:val="120B0362"/>
    <w:rsid w:val="122956C0"/>
    <w:rsid w:val="123A1673"/>
    <w:rsid w:val="12410BEA"/>
    <w:rsid w:val="12483364"/>
    <w:rsid w:val="124E6D83"/>
    <w:rsid w:val="125704CC"/>
    <w:rsid w:val="12790118"/>
    <w:rsid w:val="12BC4A81"/>
    <w:rsid w:val="12C0517B"/>
    <w:rsid w:val="13201BEB"/>
    <w:rsid w:val="138D5799"/>
    <w:rsid w:val="13BC0E75"/>
    <w:rsid w:val="13BD743A"/>
    <w:rsid w:val="13D634CB"/>
    <w:rsid w:val="13E61859"/>
    <w:rsid w:val="14065285"/>
    <w:rsid w:val="14593607"/>
    <w:rsid w:val="14715AD9"/>
    <w:rsid w:val="14AD75D0"/>
    <w:rsid w:val="14C03300"/>
    <w:rsid w:val="15A24B3A"/>
    <w:rsid w:val="15A75E62"/>
    <w:rsid w:val="165C6A6A"/>
    <w:rsid w:val="1680210B"/>
    <w:rsid w:val="16A86D4F"/>
    <w:rsid w:val="17004B90"/>
    <w:rsid w:val="17EB193D"/>
    <w:rsid w:val="17FA5D26"/>
    <w:rsid w:val="18521577"/>
    <w:rsid w:val="187F73B4"/>
    <w:rsid w:val="18AE7C99"/>
    <w:rsid w:val="18DA6CE0"/>
    <w:rsid w:val="18DF7E53"/>
    <w:rsid w:val="19385025"/>
    <w:rsid w:val="197B401F"/>
    <w:rsid w:val="198A1FF9"/>
    <w:rsid w:val="19E7238C"/>
    <w:rsid w:val="19F22007"/>
    <w:rsid w:val="1A2C70C8"/>
    <w:rsid w:val="1A4563DB"/>
    <w:rsid w:val="1B1B306B"/>
    <w:rsid w:val="1B3B1CB8"/>
    <w:rsid w:val="1B59213E"/>
    <w:rsid w:val="1B8B3F3D"/>
    <w:rsid w:val="1BA3160C"/>
    <w:rsid w:val="1BA759A7"/>
    <w:rsid w:val="1BC577D4"/>
    <w:rsid w:val="1BCA4DEA"/>
    <w:rsid w:val="1CCB2BC8"/>
    <w:rsid w:val="1D1A3B4F"/>
    <w:rsid w:val="1E9B481C"/>
    <w:rsid w:val="1EA336D1"/>
    <w:rsid w:val="1F501AAA"/>
    <w:rsid w:val="1F5857F0"/>
    <w:rsid w:val="1F674C04"/>
    <w:rsid w:val="20AD0837"/>
    <w:rsid w:val="20DA5ACF"/>
    <w:rsid w:val="21222FD3"/>
    <w:rsid w:val="21500A96"/>
    <w:rsid w:val="21771570"/>
    <w:rsid w:val="218B3581"/>
    <w:rsid w:val="221A68F7"/>
    <w:rsid w:val="226E5821"/>
    <w:rsid w:val="229121BE"/>
    <w:rsid w:val="22E744D4"/>
    <w:rsid w:val="23314554"/>
    <w:rsid w:val="23B95E70"/>
    <w:rsid w:val="23C6058D"/>
    <w:rsid w:val="23F76998"/>
    <w:rsid w:val="246E0C6B"/>
    <w:rsid w:val="24883A94"/>
    <w:rsid w:val="24B33160"/>
    <w:rsid w:val="250F3724"/>
    <w:rsid w:val="2547125A"/>
    <w:rsid w:val="25FD3DA3"/>
    <w:rsid w:val="25FF495D"/>
    <w:rsid w:val="26431A21"/>
    <w:rsid w:val="27165388"/>
    <w:rsid w:val="27AB7C63"/>
    <w:rsid w:val="281C077C"/>
    <w:rsid w:val="28221B0A"/>
    <w:rsid w:val="285C67CA"/>
    <w:rsid w:val="28665A0A"/>
    <w:rsid w:val="28B8473F"/>
    <w:rsid w:val="28C11E12"/>
    <w:rsid w:val="28C3509B"/>
    <w:rsid w:val="28D23530"/>
    <w:rsid w:val="293F4E06"/>
    <w:rsid w:val="29910CF5"/>
    <w:rsid w:val="29EC0622"/>
    <w:rsid w:val="2A263B34"/>
    <w:rsid w:val="2A5D601F"/>
    <w:rsid w:val="2B5B3A94"/>
    <w:rsid w:val="2B91322F"/>
    <w:rsid w:val="2C26606D"/>
    <w:rsid w:val="2C5227E2"/>
    <w:rsid w:val="2C896CF7"/>
    <w:rsid w:val="2C8F6396"/>
    <w:rsid w:val="2CC61F3A"/>
    <w:rsid w:val="2D0A14EA"/>
    <w:rsid w:val="2D123E73"/>
    <w:rsid w:val="2D2A6968"/>
    <w:rsid w:val="2D40315E"/>
    <w:rsid w:val="2D5B5DE7"/>
    <w:rsid w:val="2D6D0F86"/>
    <w:rsid w:val="2D746964"/>
    <w:rsid w:val="2E3A195C"/>
    <w:rsid w:val="2E951288"/>
    <w:rsid w:val="2F2D61DF"/>
    <w:rsid w:val="2F5E3398"/>
    <w:rsid w:val="2F5E5B1E"/>
    <w:rsid w:val="2F603644"/>
    <w:rsid w:val="2FA501BC"/>
    <w:rsid w:val="30E34DAE"/>
    <w:rsid w:val="31093867"/>
    <w:rsid w:val="31395C80"/>
    <w:rsid w:val="313F54DB"/>
    <w:rsid w:val="316F17D3"/>
    <w:rsid w:val="31C831A4"/>
    <w:rsid w:val="31F14D85"/>
    <w:rsid w:val="3255145A"/>
    <w:rsid w:val="333600C8"/>
    <w:rsid w:val="3349300E"/>
    <w:rsid w:val="33A1422B"/>
    <w:rsid w:val="33DD574C"/>
    <w:rsid w:val="33E86E49"/>
    <w:rsid w:val="343C15A7"/>
    <w:rsid w:val="34790875"/>
    <w:rsid w:val="350031D3"/>
    <w:rsid w:val="356E1C69"/>
    <w:rsid w:val="36483084"/>
    <w:rsid w:val="36B14785"/>
    <w:rsid w:val="36CA5DDA"/>
    <w:rsid w:val="371B2546"/>
    <w:rsid w:val="37E33DD8"/>
    <w:rsid w:val="37FA215C"/>
    <w:rsid w:val="38074A44"/>
    <w:rsid w:val="38523D46"/>
    <w:rsid w:val="38535E3F"/>
    <w:rsid w:val="38547ABE"/>
    <w:rsid w:val="388E7474"/>
    <w:rsid w:val="38A071A7"/>
    <w:rsid w:val="38E06A5C"/>
    <w:rsid w:val="38F34FAE"/>
    <w:rsid w:val="38FE3D54"/>
    <w:rsid w:val="39094D4C"/>
    <w:rsid w:val="3951224F"/>
    <w:rsid w:val="39875C71"/>
    <w:rsid w:val="39956621"/>
    <w:rsid w:val="39D46C1E"/>
    <w:rsid w:val="39FF4840"/>
    <w:rsid w:val="3A3A2CE3"/>
    <w:rsid w:val="3B763188"/>
    <w:rsid w:val="3BAD136C"/>
    <w:rsid w:val="3BAE3989"/>
    <w:rsid w:val="3BB915FB"/>
    <w:rsid w:val="3BDD03FB"/>
    <w:rsid w:val="3C2679C3"/>
    <w:rsid w:val="3C432323"/>
    <w:rsid w:val="3C6504EB"/>
    <w:rsid w:val="3C821498"/>
    <w:rsid w:val="3CCA7DB7"/>
    <w:rsid w:val="3E2F50D5"/>
    <w:rsid w:val="3E6D5E4E"/>
    <w:rsid w:val="40691BD4"/>
    <w:rsid w:val="40A56EE0"/>
    <w:rsid w:val="40CB753B"/>
    <w:rsid w:val="412F2E76"/>
    <w:rsid w:val="41FE2087"/>
    <w:rsid w:val="42246753"/>
    <w:rsid w:val="422E75D1"/>
    <w:rsid w:val="42784CF1"/>
    <w:rsid w:val="4379487C"/>
    <w:rsid w:val="438D657A"/>
    <w:rsid w:val="440F1E51"/>
    <w:rsid w:val="44122E7D"/>
    <w:rsid w:val="441822E7"/>
    <w:rsid w:val="44496945"/>
    <w:rsid w:val="446C618F"/>
    <w:rsid w:val="448D7DE4"/>
    <w:rsid w:val="45085EB8"/>
    <w:rsid w:val="459C2AF6"/>
    <w:rsid w:val="45B47DEE"/>
    <w:rsid w:val="462F3918"/>
    <w:rsid w:val="464E1FF0"/>
    <w:rsid w:val="465A0995"/>
    <w:rsid w:val="46DC584E"/>
    <w:rsid w:val="47543636"/>
    <w:rsid w:val="47DE37ED"/>
    <w:rsid w:val="47FE17F4"/>
    <w:rsid w:val="49C10D2B"/>
    <w:rsid w:val="49FC7FB5"/>
    <w:rsid w:val="4A49144C"/>
    <w:rsid w:val="4A6A071E"/>
    <w:rsid w:val="4AB30D4A"/>
    <w:rsid w:val="4AC73E94"/>
    <w:rsid w:val="4ACC754F"/>
    <w:rsid w:val="4AD30373"/>
    <w:rsid w:val="4AE051E1"/>
    <w:rsid w:val="4B4515DF"/>
    <w:rsid w:val="4B8F6555"/>
    <w:rsid w:val="4C5E0C24"/>
    <w:rsid w:val="4C7A7968"/>
    <w:rsid w:val="4CD55219"/>
    <w:rsid w:val="4D814A59"/>
    <w:rsid w:val="4E30022D"/>
    <w:rsid w:val="4E564CDA"/>
    <w:rsid w:val="4E976C7C"/>
    <w:rsid w:val="4ED65279"/>
    <w:rsid w:val="4F0C47F7"/>
    <w:rsid w:val="4F133FDC"/>
    <w:rsid w:val="4F4246BC"/>
    <w:rsid w:val="4FB815D9"/>
    <w:rsid w:val="50175B49"/>
    <w:rsid w:val="50181BB0"/>
    <w:rsid w:val="503709EB"/>
    <w:rsid w:val="50A50FF1"/>
    <w:rsid w:val="50D6330E"/>
    <w:rsid w:val="51336D6B"/>
    <w:rsid w:val="51DA3E80"/>
    <w:rsid w:val="523E560F"/>
    <w:rsid w:val="52B14033"/>
    <w:rsid w:val="52C84ED8"/>
    <w:rsid w:val="534529CD"/>
    <w:rsid w:val="535E75EB"/>
    <w:rsid w:val="53852DC9"/>
    <w:rsid w:val="538A6632"/>
    <w:rsid w:val="53D27B8F"/>
    <w:rsid w:val="54AD6A7C"/>
    <w:rsid w:val="551B7C74"/>
    <w:rsid w:val="553928B2"/>
    <w:rsid w:val="55EA33B8"/>
    <w:rsid w:val="5614609C"/>
    <w:rsid w:val="56680EAC"/>
    <w:rsid w:val="56821842"/>
    <w:rsid w:val="568E3F63"/>
    <w:rsid w:val="5713358E"/>
    <w:rsid w:val="57193F55"/>
    <w:rsid w:val="5779221D"/>
    <w:rsid w:val="57DD31D4"/>
    <w:rsid w:val="583D3C73"/>
    <w:rsid w:val="58711B6E"/>
    <w:rsid w:val="58C16652"/>
    <w:rsid w:val="58F070CC"/>
    <w:rsid w:val="591D230B"/>
    <w:rsid w:val="59582226"/>
    <w:rsid w:val="5AB24858"/>
    <w:rsid w:val="5BA54009"/>
    <w:rsid w:val="5BAD13EF"/>
    <w:rsid w:val="5BB22BCA"/>
    <w:rsid w:val="5BFA0734"/>
    <w:rsid w:val="5C1178F0"/>
    <w:rsid w:val="5C1C72E7"/>
    <w:rsid w:val="5C25514A"/>
    <w:rsid w:val="5C862CE8"/>
    <w:rsid w:val="5CF1327E"/>
    <w:rsid w:val="5D8D11F8"/>
    <w:rsid w:val="5DB46785"/>
    <w:rsid w:val="5DC2120D"/>
    <w:rsid w:val="5E3B2A02"/>
    <w:rsid w:val="5E4775F9"/>
    <w:rsid w:val="5EB154A5"/>
    <w:rsid w:val="5EEB267A"/>
    <w:rsid w:val="5F14151E"/>
    <w:rsid w:val="5F265461"/>
    <w:rsid w:val="5F397367"/>
    <w:rsid w:val="5FA36AB1"/>
    <w:rsid w:val="5FF76DFD"/>
    <w:rsid w:val="60771CEC"/>
    <w:rsid w:val="6089214B"/>
    <w:rsid w:val="6098413C"/>
    <w:rsid w:val="60C45F07"/>
    <w:rsid w:val="610A2B60"/>
    <w:rsid w:val="61A61F22"/>
    <w:rsid w:val="61BC6F3C"/>
    <w:rsid w:val="61D10B11"/>
    <w:rsid w:val="61E11B13"/>
    <w:rsid w:val="62DD052C"/>
    <w:rsid w:val="63716EC6"/>
    <w:rsid w:val="63C2595E"/>
    <w:rsid w:val="63C45248"/>
    <w:rsid w:val="63C65464"/>
    <w:rsid w:val="646031C3"/>
    <w:rsid w:val="64754794"/>
    <w:rsid w:val="64A44DFD"/>
    <w:rsid w:val="65071890"/>
    <w:rsid w:val="653B1E64"/>
    <w:rsid w:val="654D11CA"/>
    <w:rsid w:val="654E5711"/>
    <w:rsid w:val="659D2DD9"/>
    <w:rsid w:val="6601664A"/>
    <w:rsid w:val="663E30AA"/>
    <w:rsid w:val="66A95F3C"/>
    <w:rsid w:val="66C20165"/>
    <w:rsid w:val="670562A3"/>
    <w:rsid w:val="67236729"/>
    <w:rsid w:val="67FA56DC"/>
    <w:rsid w:val="67FD5F5E"/>
    <w:rsid w:val="68033BF6"/>
    <w:rsid w:val="68037187"/>
    <w:rsid w:val="683638E9"/>
    <w:rsid w:val="684150B9"/>
    <w:rsid w:val="686F60CA"/>
    <w:rsid w:val="68784853"/>
    <w:rsid w:val="68CA60E7"/>
    <w:rsid w:val="696C5F4B"/>
    <w:rsid w:val="6A097E59"/>
    <w:rsid w:val="6A0D0E7B"/>
    <w:rsid w:val="6A3A2708"/>
    <w:rsid w:val="6A56253A"/>
    <w:rsid w:val="6A8B5403"/>
    <w:rsid w:val="6A941E18"/>
    <w:rsid w:val="6AB302C8"/>
    <w:rsid w:val="6AB32D7B"/>
    <w:rsid w:val="6AC557AC"/>
    <w:rsid w:val="6BDF70C3"/>
    <w:rsid w:val="6C3D203B"/>
    <w:rsid w:val="6C5A2BED"/>
    <w:rsid w:val="6C937EAD"/>
    <w:rsid w:val="6E0252EB"/>
    <w:rsid w:val="6E3B2B20"/>
    <w:rsid w:val="6E405E13"/>
    <w:rsid w:val="6E9E14B7"/>
    <w:rsid w:val="6EA41540"/>
    <w:rsid w:val="6F6B4CCE"/>
    <w:rsid w:val="6F906926"/>
    <w:rsid w:val="6FA04B6C"/>
    <w:rsid w:val="70636ACA"/>
    <w:rsid w:val="708C533F"/>
    <w:rsid w:val="708E310B"/>
    <w:rsid w:val="71235CA4"/>
    <w:rsid w:val="71802F76"/>
    <w:rsid w:val="71E84D08"/>
    <w:rsid w:val="723D7512"/>
    <w:rsid w:val="724545A1"/>
    <w:rsid w:val="72F5541E"/>
    <w:rsid w:val="731F1309"/>
    <w:rsid w:val="73722F12"/>
    <w:rsid w:val="73875892"/>
    <w:rsid w:val="73B52DFF"/>
    <w:rsid w:val="73F76F74"/>
    <w:rsid w:val="744621F1"/>
    <w:rsid w:val="745A5E80"/>
    <w:rsid w:val="74757079"/>
    <w:rsid w:val="74886E3D"/>
    <w:rsid w:val="74D53759"/>
    <w:rsid w:val="75243D99"/>
    <w:rsid w:val="752C0E9F"/>
    <w:rsid w:val="7537408F"/>
    <w:rsid w:val="754D7793"/>
    <w:rsid w:val="763679D7"/>
    <w:rsid w:val="768865A9"/>
    <w:rsid w:val="76A423A7"/>
    <w:rsid w:val="772C5186"/>
    <w:rsid w:val="772E0EFE"/>
    <w:rsid w:val="775D3592"/>
    <w:rsid w:val="77B07B65"/>
    <w:rsid w:val="77C6382D"/>
    <w:rsid w:val="77ED2B68"/>
    <w:rsid w:val="77F9150C"/>
    <w:rsid w:val="78087AE4"/>
    <w:rsid w:val="78A06C34"/>
    <w:rsid w:val="790C7379"/>
    <w:rsid w:val="79250A2D"/>
    <w:rsid w:val="797A3265"/>
    <w:rsid w:val="79D14AC7"/>
    <w:rsid w:val="7A313B9B"/>
    <w:rsid w:val="7A6D7F90"/>
    <w:rsid w:val="7A97292B"/>
    <w:rsid w:val="7B0326A2"/>
    <w:rsid w:val="7B4A23FB"/>
    <w:rsid w:val="7B4F74BB"/>
    <w:rsid w:val="7B5D6256"/>
    <w:rsid w:val="7B7A0BB6"/>
    <w:rsid w:val="7BA14395"/>
    <w:rsid w:val="7BAB2BD5"/>
    <w:rsid w:val="7BFF2E69"/>
    <w:rsid w:val="7C4D4A04"/>
    <w:rsid w:val="7C6D071B"/>
    <w:rsid w:val="7CA928B5"/>
    <w:rsid w:val="7CC25474"/>
    <w:rsid w:val="7D2D0846"/>
    <w:rsid w:val="7D384F2D"/>
    <w:rsid w:val="7D5C793F"/>
    <w:rsid w:val="7DAC7021"/>
    <w:rsid w:val="7DB12889"/>
    <w:rsid w:val="7DD53059"/>
    <w:rsid w:val="7E2412AD"/>
    <w:rsid w:val="7E303DDE"/>
    <w:rsid w:val="7E514D96"/>
    <w:rsid w:val="7E927854"/>
    <w:rsid w:val="7F6714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46"/>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47"/>
    <w:qFormat/>
    <w:uiPriority w:val="99"/>
    <w:pPr>
      <w:keepNext/>
      <w:keepLines/>
      <w:spacing w:before="260" w:after="260" w:line="416" w:lineRule="auto"/>
      <w:outlineLvl w:val="1"/>
    </w:pPr>
    <w:rPr>
      <w:rFonts w:ascii="Cambria" w:hAnsi="Cambria"/>
      <w:b/>
      <w:bCs/>
      <w:sz w:val="32"/>
      <w:szCs w:val="32"/>
    </w:rPr>
  </w:style>
  <w:style w:type="paragraph" w:styleId="4">
    <w:name w:val="heading 3"/>
    <w:basedOn w:val="1"/>
    <w:next w:val="1"/>
    <w:link w:val="48"/>
    <w:qFormat/>
    <w:uiPriority w:val="99"/>
    <w:pPr>
      <w:keepNext/>
      <w:keepLines/>
      <w:spacing w:before="260" w:after="260" w:line="416" w:lineRule="auto"/>
      <w:outlineLvl w:val="2"/>
    </w:pPr>
    <w:rPr>
      <w:b/>
      <w:bCs/>
      <w:sz w:val="32"/>
      <w:szCs w:val="32"/>
    </w:rPr>
  </w:style>
  <w:style w:type="paragraph" w:styleId="5">
    <w:name w:val="heading 4"/>
    <w:basedOn w:val="1"/>
    <w:next w:val="1"/>
    <w:link w:val="49"/>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50"/>
    <w:qFormat/>
    <w:uiPriority w:val="99"/>
    <w:pPr>
      <w:keepNext/>
      <w:keepLines/>
      <w:spacing w:before="280" w:after="290" w:line="376" w:lineRule="auto"/>
      <w:outlineLvl w:val="4"/>
    </w:pPr>
    <w:rPr>
      <w:b/>
      <w:bCs/>
      <w:sz w:val="28"/>
      <w:szCs w:val="28"/>
    </w:rPr>
  </w:style>
  <w:style w:type="paragraph" w:styleId="7">
    <w:name w:val="heading 6"/>
    <w:basedOn w:val="1"/>
    <w:next w:val="1"/>
    <w:link w:val="51"/>
    <w:qFormat/>
    <w:uiPriority w:val="99"/>
    <w:pPr>
      <w:keepNext/>
      <w:keepLines/>
      <w:spacing w:before="240" w:after="64" w:line="320" w:lineRule="auto"/>
      <w:outlineLvl w:val="5"/>
    </w:pPr>
    <w:rPr>
      <w:rFonts w:ascii="Cambria" w:hAnsi="Cambria"/>
      <w:b/>
      <w:bCs/>
      <w:sz w:val="24"/>
      <w:szCs w:val="24"/>
    </w:rPr>
  </w:style>
  <w:style w:type="paragraph" w:styleId="8">
    <w:name w:val="heading 7"/>
    <w:basedOn w:val="1"/>
    <w:next w:val="1"/>
    <w:link w:val="52"/>
    <w:qFormat/>
    <w:uiPriority w:val="99"/>
    <w:pPr>
      <w:keepNext/>
      <w:keepLines/>
      <w:spacing w:before="240" w:after="64" w:line="320" w:lineRule="auto"/>
      <w:outlineLvl w:val="6"/>
    </w:pPr>
    <w:rPr>
      <w:b/>
      <w:bCs/>
      <w:sz w:val="24"/>
      <w:szCs w:val="24"/>
    </w:rPr>
  </w:style>
  <w:style w:type="paragraph" w:styleId="9">
    <w:name w:val="heading 8"/>
    <w:basedOn w:val="1"/>
    <w:next w:val="1"/>
    <w:link w:val="53"/>
    <w:qFormat/>
    <w:uiPriority w:val="99"/>
    <w:pPr>
      <w:keepNext/>
      <w:keepLines/>
      <w:spacing w:before="240" w:after="64" w:line="320" w:lineRule="auto"/>
      <w:outlineLvl w:val="7"/>
    </w:pPr>
    <w:rPr>
      <w:rFonts w:ascii="Cambria" w:hAnsi="Cambria"/>
      <w:sz w:val="24"/>
      <w:szCs w:val="24"/>
    </w:rPr>
  </w:style>
  <w:style w:type="paragraph" w:styleId="10">
    <w:name w:val="heading 9"/>
    <w:basedOn w:val="1"/>
    <w:next w:val="1"/>
    <w:link w:val="54"/>
    <w:qFormat/>
    <w:uiPriority w:val="99"/>
    <w:pPr>
      <w:keepNext/>
      <w:keepLines/>
      <w:spacing w:before="240" w:after="64" w:line="320" w:lineRule="auto"/>
      <w:outlineLvl w:val="8"/>
    </w:pPr>
    <w:rPr>
      <w:rFonts w:ascii="Cambria" w:hAnsi="Cambria"/>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99"/>
  </w:style>
  <w:style w:type="paragraph" w:styleId="12">
    <w:name w:val="toc 6"/>
    <w:basedOn w:val="13"/>
    <w:next w:val="1"/>
    <w:semiHidden/>
    <w:qFormat/>
    <w:uiPriority w:val="99"/>
  </w:style>
  <w:style w:type="paragraph" w:styleId="13">
    <w:name w:val="toc 5"/>
    <w:basedOn w:val="14"/>
    <w:next w:val="1"/>
    <w:semiHidden/>
    <w:qFormat/>
    <w:uiPriority w:val="99"/>
  </w:style>
  <w:style w:type="paragraph" w:styleId="14">
    <w:name w:val="toc 4"/>
    <w:basedOn w:val="15"/>
    <w:next w:val="1"/>
    <w:semiHidden/>
    <w:qFormat/>
    <w:uiPriority w:val="99"/>
  </w:style>
  <w:style w:type="paragraph" w:styleId="15">
    <w:name w:val="toc 3"/>
    <w:basedOn w:val="16"/>
    <w:next w:val="1"/>
    <w:semiHidden/>
    <w:qFormat/>
    <w:uiPriority w:val="99"/>
  </w:style>
  <w:style w:type="paragraph" w:styleId="16">
    <w:name w:val="toc 2"/>
    <w:basedOn w:val="17"/>
    <w:next w:val="1"/>
    <w:semiHidden/>
    <w:qFormat/>
    <w:uiPriority w:val="99"/>
  </w:style>
  <w:style w:type="paragraph" w:styleId="17">
    <w:name w:val="toc 1"/>
    <w:basedOn w:val="1"/>
    <w:next w:val="1"/>
    <w:semiHidden/>
    <w:qFormat/>
    <w:uiPriority w:val="99"/>
    <w:pPr>
      <w:widowControl/>
    </w:pPr>
    <w:rPr>
      <w:rFonts w:ascii="宋体" w:cs="宋体"/>
      <w:kern w:val="0"/>
    </w:rPr>
  </w:style>
  <w:style w:type="paragraph" w:styleId="18">
    <w:name w:val="annotation text"/>
    <w:basedOn w:val="1"/>
    <w:link w:val="55"/>
    <w:semiHidden/>
    <w:qFormat/>
    <w:uiPriority w:val="99"/>
    <w:pPr>
      <w:jc w:val="left"/>
    </w:pPr>
    <w:rPr>
      <w:kern w:val="0"/>
      <w:sz w:val="24"/>
      <w:szCs w:val="24"/>
    </w:rPr>
  </w:style>
  <w:style w:type="paragraph" w:styleId="19">
    <w:name w:val="HTML Address"/>
    <w:basedOn w:val="1"/>
    <w:link w:val="56"/>
    <w:qFormat/>
    <w:uiPriority w:val="99"/>
    <w:rPr>
      <w:i/>
      <w:iCs/>
      <w:sz w:val="24"/>
      <w:szCs w:val="24"/>
    </w:rPr>
  </w:style>
  <w:style w:type="paragraph" w:styleId="20">
    <w:name w:val="toc 8"/>
    <w:basedOn w:val="11"/>
    <w:next w:val="1"/>
    <w:semiHidden/>
    <w:qFormat/>
    <w:uiPriority w:val="99"/>
  </w:style>
  <w:style w:type="paragraph" w:styleId="21">
    <w:name w:val="Date"/>
    <w:basedOn w:val="1"/>
    <w:next w:val="1"/>
    <w:link w:val="57"/>
    <w:qFormat/>
    <w:uiPriority w:val="99"/>
    <w:pPr>
      <w:ind w:left="100" w:leftChars="2500"/>
    </w:pPr>
    <w:rPr>
      <w:sz w:val="24"/>
      <w:szCs w:val="24"/>
    </w:rPr>
  </w:style>
  <w:style w:type="paragraph" w:styleId="22">
    <w:name w:val="Balloon Text"/>
    <w:basedOn w:val="1"/>
    <w:link w:val="58"/>
    <w:semiHidden/>
    <w:qFormat/>
    <w:uiPriority w:val="99"/>
    <w:rPr>
      <w:sz w:val="2"/>
      <w:szCs w:val="2"/>
    </w:rPr>
  </w:style>
  <w:style w:type="paragraph" w:styleId="23">
    <w:name w:val="footer"/>
    <w:basedOn w:val="1"/>
    <w:link w:val="59"/>
    <w:qFormat/>
    <w:uiPriority w:val="99"/>
    <w:pPr>
      <w:tabs>
        <w:tab w:val="center" w:pos="4153"/>
        <w:tab w:val="right" w:pos="8306"/>
      </w:tabs>
      <w:snapToGrid w:val="0"/>
      <w:ind w:right="210" w:rightChars="100"/>
      <w:jc w:val="right"/>
    </w:pPr>
    <w:rPr>
      <w:sz w:val="18"/>
      <w:szCs w:val="18"/>
    </w:rPr>
  </w:style>
  <w:style w:type="paragraph" w:styleId="24">
    <w:name w:val="header"/>
    <w:basedOn w:val="1"/>
    <w:link w:val="60"/>
    <w:qFormat/>
    <w:uiPriority w:val="99"/>
    <w:pPr>
      <w:pBdr>
        <w:bottom w:val="single" w:color="auto" w:sz="6" w:space="1"/>
      </w:pBdr>
      <w:tabs>
        <w:tab w:val="center" w:pos="4153"/>
        <w:tab w:val="right" w:pos="8306"/>
      </w:tabs>
      <w:snapToGrid w:val="0"/>
      <w:jc w:val="center"/>
    </w:pPr>
    <w:rPr>
      <w:sz w:val="18"/>
      <w:szCs w:val="18"/>
    </w:rPr>
  </w:style>
  <w:style w:type="paragraph" w:styleId="25">
    <w:name w:val="footnote text"/>
    <w:basedOn w:val="1"/>
    <w:link w:val="61"/>
    <w:semiHidden/>
    <w:qFormat/>
    <w:uiPriority w:val="99"/>
    <w:pPr>
      <w:snapToGrid w:val="0"/>
      <w:jc w:val="left"/>
    </w:pPr>
    <w:rPr>
      <w:sz w:val="18"/>
      <w:szCs w:val="18"/>
    </w:rPr>
  </w:style>
  <w:style w:type="paragraph" w:styleId="26">
    <w:name w:val="toc 9"/>
    <w:basedOn w:val="20"/>
    <w:next w:val="1"/>
    <w:semiHidden/>
    <w:qFormat/>
    <w:uiPriority w:val="99"/>
  </w:style>
  <w:style w:type="paragraph" w:styleId="27">
    <w:name w:val="HTML Preformatted"/>
    <w:basedOn w:val="1"/>
    <w:link w:val="62"/>
    <w:qFormat/>
    <w:uiPriority w:val="99"/>
    <w:rPr>
      <w:rFonts w:ascii="Courier New" w:hAnsi="Courier New"/>
      <w:sz w:val="20"/>
      <w:szCs w:val="20"/>
    </w:rPr>
  </w:style>
  <w:style w:type="paragraph" w:styleId="28">
    <w:name w:val="Title"/>
    <w:basedOn w:val="1"/>
    <w:link w:val="63"/>
    <w:qFormat/>
    <w:uiPriority w:val="99"/>
    <w:pPr>
      <w:spacing w:before="240" w:after="60"/>
      <w:jc w:val="center"/>
      <w:outlineLvl w:val="0"/>
    </w:pPr>
    <w:rPr>
      <w:rFonts w:ascii="Cambria" w:hAnsi="Cambria"/>
      <w:b/>
      <w:bCs/>
      <w:sz w:val="32"/>
      <w:szCs w:val="32"/>
    </w:rPr>
  </w:style>
  <w:style w:type="paragraph" w:styleId="29">
    <w:name w:val="annotation subject"/>
    <w:basedOn w:val="18"/>
    <w:next w:val="18"/>
    <w:link w:val="64"/>
    <w:semiHidden/>
    <w:qFormat/>
    <w:uiPriority w:val="99"/>
    <w:rPr>
      <w:b/>
      <w:bCs/>
    </w:rPr>
  </w:style>
  <w:style w:type="table" w:styleId="31">
    <w:name w:val="Table Grid"/>
    <w:basedOn w:val="30"/>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3">
    <w:name w:val="Strong"/>
    <w:basedOn w:val="32"/>
    <w:qFormat/>
    <w:uiPriority w:val="22"/>
    <w:rPr>
      <w:b/>
    </w:rPr>
  </w:style>
  <w:style w:type="character" w:styleId="34">
    <w:name w:val="page number"/>
    <w:qFormat/>
    <w:uiPriority w:val="99"/>
    <w:rPr>
      <w:rFonts w:ascii="Times New Roman" w:hAnsi="Times New Roman" w:eastAsia="宋体" w:cs="Times New Roman"/>
      <w:sz w:val="18"/>
      <w:szCs w:val="18"/>
    </w:rPr>
  </w:style>
  <w:style w:type="character" w:styleId="35">
    <w:name w:val="HTML Definition"/>
    <w:qFormat/>
    <w:uiPriority w:val="99"/>
    <w:rPr>
      <w:rFonts w:cs="Times New Roman"/>
      <w:i/>
      <w:iCs/>
    </w:rPr>
  </w:style>
  <w:style w:type="character" w:styleId="36">
    <w:name w:val="HTML Typewriter"/>
    <w:qFormat/>
    <w:uiPriority w:val="99"/>
    <w:rPr>
      <w:rFonts w:ascii="Courier New" w:hAnsi="Courier New" w:cs="Courier New"/>
      <w:sz w:val="20"/>
      <w:szCs w:val="20"/>
    </w:rPr>
  </w:style>
  <w:style w:type="character" w:styleId="37">
    <w:name w:val="HTML Acronym"/>
    <w:qFormat/>
    <w:uiPriority w:val="99"/>
    <w:rPr>
      <w:rFonts w:cs="Times New Roman"/>
    </w:rPr>
  </w:style>
  <w:style w:type="character" w:styleId="38">
    <w:name w:val="HTML Variable"/>
    <w:qFormat/>
    <w:uiPriority w:val="99"/>
    <w:rPr>
      <w:rFonts w:cs="Times New Roman"/>
      <w:i/>
      <w:iCs/>
    </w:rPr>
  </w:style>
  <w:style w:type="character" w:styleId="39">
    <w:name w:val="Hyperlink"/>
    <w:qFormat/>
    <w:uiPriority w:val="99"/>
    <w:rPr>
      <w:rFonts w:ascii="Times New Roman" w:hAnsi="Times New Roman" w:eastAsia="宋体" w:cs="Times New Roman"/>
      <w:color w:val="auto"/>
      <w:spacing w:val="0"/>
      <w:w w:val="100"/>
      <w:position w:val="0"/>
      <w:sz w:val="21"/>
      <w:szCs w:val="21"/>
      <w:u w:val="none"/>
      <w:vertAlign w:val="baseline"/>
    </w:rPr>
  </w:style>
  <w:style w:type="character" w:styleId="40">
    <w:name w:val="HTML Code"/>
    <w:qFormat/>
    <w:uiPriority w:val="99"/>
    <w:rPr>
      <w:rFonts w:ascii="Courier New" w:hAnsi="Courier New" w:cs="Courier New"/>
      <w:sz w:val="20"/>
      <w:szCs w:val="20"/>
    </w:rPr>
  </w:style>
  <w:style w:type="character" w:styleId="41">
    <w:name w:val="annotation reference"/>
    <w:semiHidden/>
    <w:qFormat/>
    <w:uiPriority w:val="99"/>
    <w:rPr>
      <w:rFonts w:cs="Times New Roman"/>
      <w:sz w:val="21"/>
      <w:szCs w:val="21"/>
    </w:rPr>
  </w:style>
  <w:style w:type="character" w:styleId="42">
    <w:name w:val="HTML Cite"/>
    <w:qFormat/>
    <w:uiPriority w:val="99"/>
    <w:rPr>
      <w:rFonts w:cs="Times New Roman"/>
      <w:i/>
      <w:iCs/>
    </w:rPr>
  </w:style>
  <w:style w:type="character" w:styleId="43">
    <w:name w:val="footnote reference"/>
    <w:semiHidden/>
    <w:qFormat/>
    <w:uiPriority w:val="99"/>
    <w:rPr>
      <w:rFonts w:cs="Times New Roman"/>
      <w:vertAlign w:val="superscript"/>
    </w:rPr>
  </w:style>
  <w:style w:type="character" w:styleId="44">
    <w:name w:val="HTML Keyboard"/>
    <w:qFormat/>
    <w:uiPriority w:val="99"/>
    <w:rPr>
      <w:rFonts w:ascii="Courier New" w:hAnsi="Courier New" w:cs="Courier New"/>
      <w:sz w:val="20"/>
      <w:szCs w:val="20"/>
    </w:rPr>
  </w:style>
  <w:style w:type="character" w:styleId="45">
    <w:name w:val="HTML Sample"/>
    <w:qFormat/>
    <w:uiPriority w:val="99"/>
    <w:rPr>
      <w:rFonts w:ascii="Courier New" w:hAnsi="Courier New" w:cs="Courier New"/>
    </w:rPr>
  </w:style>
  <w:style w:type="character" w:customStyle="1" w:styleId="46">
    <w:name w:val="标题 1 Char"/>
    <w:link w:val="2"/>
    <w:qFormat/>
    <w:locked/>
    <w:uiPriority w:val="99"/>
    <w:rPr>
      <w:rFonts w:cs="Times New Roman"/>
      <w:b/>
      <w:bCs/>
      <w:kern w:val="44"/>
      <w:sz w:val="44"/>
      <w:szCs w:val="44"/>
    </w:rPr>
  </w:style>
  <w:style w:type="character" w:customStyle="1" w:styleId="47">
    <w:name w:val="标题 2 Char"/>
    <w:link w:val="3"/>
    <w:semiHidden/>
    <w:qFormat/>
    <w:locked/>
    <w:uiPriority w:val="99"/>
    <w:rPr>
      <w:rFonts w:ascii="Cambria" w:hAnsi="Cambria" w:eastAsia="宋体" w:cs="Cambria"/>
      <w:b/>
      <w:bCs/>
      <w:kern w:val="2"/>
      <w:sz w:val="32"/>
      <w:szCs w:val="32"/>
    </w:rPr>
  </w:style>
  <w:style w:type="character" w:customStyle="1" w:styleId="48">
    <w:name w:val="标题 3 Char"/>
    <w:link w:val="4"/>
    <w:semiHidden/>
    <w:qFormat/>
    <w:locked/>
    <w:uiPriority w:val="99"/>
    <w:rPr>
      <w:rFonts w:cs="Times New Roman"/>
      <w:b/>
      <w:bCs/>
      <w:kern w:val="2"/>
      <w:sz w:val="32"/>
      <w:szCs w:val="32"/>
    </w:rPr>
  </w:style>
  <w:style w:type="character" w:customStyle="1" w:styleId="49">
    <w:name w:val="标题 4 Char"/>
    <w:link w:val="5"/>
    <w:semiHidden/>
    <w:qFormat/>
    <w:locked/>
    <w:uiPriority w:val="99"/>
    <w:rPr>
      <w:rFonts w:ascii="Cambria" w:hAnsi="Cambria" w:eastAsia="宋体" w:cs="Cambria"/>
      <w:b/>
      <w:bCs/>
      <w:kern w:val="2"/>
      <w:sz w:val="28"/>
      <w:szCs w:val="28"/>
    </w:rPr>
  </w:style>
  <w:style w:type="character" w:customStyle="1" w:styleId="50">
    <w:name w:val="标题 5 Char"/>
    <w:link w:val="6"/>
    <w:semiHidden/>
    <w:qFormat/>
    <w:locked/>
    <w:uiPriority w:val="99"/>
    <w:rPr>
      <w:rFonts w:cs="Times New Roman"/>
      <w:b/>
      <w:bCs/>
      <w:kern w:val="2"/>
      <w:sz w:val="28"/>
      <w:szCs w:val="28"/>
    </w:rPr>
  </w:style>
  <w:style w:type="character" w:customStyle="1" w:styleId="51">
    <w:name w:val="标题 6 Char"/>
    <w:link w:val="7"/>
    <w:semiHidden/>
    <w:qFormat/>
    <w:locked/>
    <w:uiPriority w:val="99"/>
    <w:rPr>
      <w:rFonts w:ascii="Cambria" w:hAnsi="Cambria" w:eastAsia="宋体" w:cs="Cambria"/>
      <w:b/>
      <w:bCs/>
      <w:kern w:val="2"/>
      <w:sz w:val="24"/>
      <w:szCs w:val="24"/>
    </w:rPr>
  </w:style>
  <w:style w:type="character" w:customStyle="1" w:styleId="52">
    <w:name w:val="标题 7 Char"/>
    <w:link w:val="8"/>
    <w:semiHidden/>
    <w:qFormat/>
    <w:locked/>
    <w:uiPriority w:val="99"/>
    <w:rPr>
      <w:rFonts w:cs="Times New Roman"/>
      <w:b/>
      <w:bCs/>
      <w:kern w:val="2"/>
      <w:sz w:val="24"/>
      <w:szCs w:val="24"/>
    </w:rPr>
  </w:style>
  <w:style w:type="character" w:customStyle="1" w:styleId="53">
    <w:name w:val="标题 8 Char"/>
    <w:link w:val="9"/>
    <w:semiHidden/>
    <w:qFormat/>
    <w:locked/>
    <w:uiPriority w:val="99"/>
    <w:rPr>
      <w:rFonts w:ascii="Cambria" w:hAnsi="Cambria" w:eastAsia="宋体" w:cs="Cambria"/>
      <w:kern w:val="2"/>
      <w:sz w:val="24"/>
      <w:szCs w:val="24"/>
    </w:rPr>
  </w:style>
  <w:style w:type="character" w:customStyle="1" w:styleId="54">
    <w:name w:val="标题 9 Char"/>
    <w:link w:val="10"/>
    <w:semiHidden/>
    <w:qFormat/>
    <w:locked/>
    <w:uiPriority w:val="99"/>
    <w:rPr>
      <w:rFonts w:ascii="Cambria" w:hAnsi="Cambria" w:eastAsia="宋体" w:cs="Cambria"/>
      <w:kern w:val="2"/>
      <w:sz w:val="21"/>
      <w:szCs w:val="21"/>
    </w:rPr>
  </w:style>
  <w:style w:type="character" w:customStyle="1" w:styleId="55">
    <w:name w:val="批注文字 Char"/>
    <w:link w:val="18"/>
    <w:semiHidden/>
    <w:qFormat/>
    <w:locked/>
    <w:uiPriority w:val="99"/>
    <w:rPr>
      <w:rFonts w:cs="Times New Roman"/>
      <w:sz w:val="24"/>
      <w:szCs w:val="24"/>
    </w:rPr>
  </w:style>
  <w:style w:type="character" w:customStyle="1" w:styleId="56">
    <w:name w:val="HTML 地址 Char"/>
    <w:link w:val="19"/>
    <w:semiHidden/>
    <w:qFormat/>
    <w:locked/>
    <w:uiPriority w:val="99"/>
    <w:rPr>
      <w:rFonts w:cs="Times New Roman"/>
      <w:i/>
      <w:iCs/>
      <w:kern w:val="2"/>
      <w:sz w:val="24"/>
      <w:szCs w:val="24"/>
    </w:rPr>
  </w:style>
  <w:style w:type="character" w:customStyle="1" w:styleId="57">
    <w:name w:val="日期 Char"/>
    <w:link w:val="21"/>
    <w:semiHidden/>
    <w:qFormat/>
    <w:locked/>
    <w:uiPriority w:val="99"/>
    <w:rPr>
      <w:rFonts w:cs="Times New Roman"/>
      <w:kern w:val="2"/>
      <w:sz w:val="24"/>
      <w:szCs w:val="24"/>
    </w:rPr>
  </w:style>
  <w:style w:type="character" w:customStyle="1" w:styleId="58">
    <w:name w:val="批注框文本 Char"/>
    <w:link w:val="22"/>
    <w:semiHidden/>
    <w:qFormat/>
    <w:locked/>
    <w:uiPriority w:val="99"/>
    <w:rPr>
      <w:rFonts w:cs="Times New Roman"/>
      <w:kern w:val="2"/>
      <w:sz w:val="2"/>
      <w:szCs w:val="2"/>
    </w:rPr>
  </w:style>
  <w:style w:type="character" w:customStyle="1" w:styleId="59">
    <w:name w:val="页脚 Char"/>
    <w:link w:val="23"/>
    <w:semiHidden/>
    <w:qFormat/>
    <w:locked/>
    <w:uiPriority w:val="99"/>
    <w:rPr>
      <w:rFonts w:cs="Times New Roman"/>
      <w:kern w:val="2"/>
      <w:sz w:val="18"/>
      <w:szCs w:val="18"/>
    </w:rPr>
  </w:style>
  <w:style w:type="character" w:customStyle="1" w:styleId="60">
    <w:name w:val="页眉 Char"/>
    <w:link w:val="24"/>
    <w:semiHidden/>
    <w:qFormat/>
    <w:locked/>
    <w:uiPriority w:val="99"/>
    <w:rPr>
      <w:rFonts w:cs="Times New Roman"/>
      <w:kern w:val="2"/>
      <w:sz w:val="18"/>
      <w:szCs w:val="18"/>
    </w:rPr>
  </w:style>
  <w:style w:type="character" w:customStyle="1" w:styleId="61">
    <w:name w:val="脚注文本 Char"/>
    <w:link w:val="25"/>
    <w:semiHidden/>
    <w:qFormat/>
    <w:locked/>
    <w:uiPriority w:val="99"/>
    <w:rPr>
      <w:rFonts w:cs="Times New Roman"/>
      <w:kern w:val="2"/>
      <w:sz w:val="18"/>
      <w:szCs w:val="18"/>
    </w:rPr>
  </w:style>
  <w:style w:type="character" w:customStyle="1" w:styleId="62">
    <w:name w:val="HTML 预设格式 Char"/>
    <w:link w:val="27"/>
    <w:semiHidden/>
    <w:qFormat/>
    <w:locked/>
    <w:uiPriority w:val="99"/>
    <w:rPr>
      <w:rFonts w:ascii="Courier New" w:hAnsi="Courier New" w:cs="Courier New"/>
      <w:kern w:val="2"/>
    </w:rPr>
  </w:style>
  <w:style w:type="character" w:customStyle="1" w:styleId="63">
    <w:name w:val="标题 Char"/>
    <w:link w:val="28"/>
    <w:qFormat/>
    <w:locked/>
    <w:uiPriority w:val="99"/>
    <w:rPr>
      <w:rFonts w:ascii="Cambria" w:hAnsi="Cambria" w:cs="Cambria"/>
      <w:b/>
      <w:bCs/>
      <w:kern w:val="2"/>
      <w:sz w:val="32"/>
      <w:szCs w:val="32"/>
    </w:rPr>
  </w:style>
  <w:style w:type="character" w:customStyle="1" w:styleId="64">
    <w:name w:val="批注主题 Char"/>
    <w:link w:val="29"/>
    <w:semiHidden/>
    <w:qFormat/>
    <w:locked/>
    <w:uiPriority w:val="99"/>
    <w:rPr>
      <w:rFonts w:cs="Times New Roman"/>
      <w:b/>
      <w:bCs/>
      <w:sz w:val="24"/>
      <w:szCs w:val="24"/>
    </w:rPr>
  </w:style>
  <w:style w:type="character" w:customStyle="1" w:styleId="65">
    <w:name w:val="段 Char"/>
    <w:qFormat/>
    <w:uiPriority w:val="99"/>
    <w:rPr>
      <w:rFonts w:ascii="宋体" w:eastAsia="宋体" w:cs="宋体"/>
      <w:sz w:val="21"/>
      <w:szCs w:val="21"/>
      <w:lang w:val="en-US" w:eastAsia="zh-CN"/>
    </w:rPr>
  </w:style>
  <w:style w:type="character" w:customStyle="1" w:styleId="66">
    <w:name w:val="EmailStyle73"/>
    <w:qFormat/>
    <w:uiPriority w:val="99"/>
    <w:rPr>
      <w:rFonts w:ascii="Arial" w:hAnsi="Arial" w:eastAsia="宋体" w:cs="Arial"/>
      <w:color w:val="auto"/>
      <w:sz w:val="20"/>
      <w:szCs w:val="20"/>
    </w:rPr>
  </w:style>
  <w:style w:type="character" w:customStyle="1" w:styleId="67">
    <w:name w:val="一级条标题 Char"/>
    <w:qFormat/>
    <w:uiPriority w:val="99"/>
    <w:rPr>
      <w:rFonts w:eastAsia="黑体" w:cs="Times New Roman"/>
      <w:sz w:val="21"/>
      <w:szCs w:val="21"/>
      <w:lang w:val="en-US" w:eastAsia="zh-CN"/>
    </w:rPr>
  </w:style>
  <w:style w:type="character" w:customStyle="1" w:styleId="68">
    <w:name w:val="发布"/>
    <w:qFormat/>
    <w:uiPriority w:val="99"/>
    <w:rPr>
      <w:rFonts w:ascii="黑体" w:eastAsia="黑体" w:cs="黑体"/>
      <w:spacing w:val="22"/>
      <w:w w:val="100"/>
      <w:position w:val="3"/>
      <w:sz w:val="28"/>
      <w:szCs w:val="28"/>
    </w:rPr>
  </w:style>
  <w:style w:type="character" w:customStyle="1" w:styleId="69">
    <w:name w:val="EmailStyle74"/>
    <w:qFormat/>
    <w:uiPriority w:val="99"/>
    <w:rPr>
      <w:rFonts w:ascii="Arial" w:hAnsi="Arial" w:eastAsia="宋体" w:cs="Arial"/>
      <w:color w:val="auto"/>
      <w:sz w:val="20"/>
      <w:szCs w:val="20"/>
    </w:rPr>
  </w:style>
  <w:style w:type="paragraph" w:customStyle="1" w:styleId="70">
    <w:name w:val="编号列项（三级）"/>
    <w:qFormat/>
    <w:uiPriority w:val="99"/>
    <w:pPr>
      <w:ind w:left="800" w:leftChars="600" w:hanging="200" w:hangingChars="200"/>
    </w:pPr>
    <w:rPr>
      <w:rFonts w:ascii="宋体" w:hAnsi="Times New Roman" w:eastAsia="宋体" w:cs="宋体"/>
      <w:sz w:val="21"/>
      <w:szCs w:val="21"/>
      <w:lang w:val="en-US" w:eastAsia="zh-CN" w:bidi="ar-SA"/>
    </w:rPr>
  </w:style>
  <w:style w:type="paragraph" w:customStyle="1" w:styleId="71">
    <w:name w:val="封面标准文稿类别"/>
    <w:qFormat/>
    <w:uiPriority w:val="99"/>
    <w:pPr>
      <w:spacing w:before="440" w:line="400" w:lineRule="exact"/>
      <w:jc w:val="center"/>
    </w:pPr>
    <w:rPr>
      <w:rFonts w:ascii="宋体" w:hAnsi="Times New Roman" w:eastAsia="宋体" w:cs="宋体"/>
      <w:sz w:val="24"/>
      <w:szCs w:val="24"/>
      <w:lang w:val="en-US" w:eastAsia="zh-CN" w:bidi="ar-SA"/>
    </w:rPr>
  </w:style>
  <w:style w:type="paragraph" w:customStyle="1" w:styleId="72">
    <w:name w:val="标准标志"/>
    <w:next w:val="1"/>
    <w:qFormat/>
    <w:uiPriority w:val="99"/>
    <w:pPr>
      <w:framePr w:w="2268" w:h="1392" w:hRule="exact" w:wrap="around" w:vAnchor="margin" w:hAnchor="margin" w:x="6748" w:y="171" w:anchorLock="1"/>
      <w:shd w:val="solid" w:color="FFFFFF" w:fill="FFFFFF"/>
      <w:spacing w:line="240" w:lineRule="atLeast"/>
      <w:jc w:val="right"/>
    </w:pPr>
    <w:rPr>
      <w:rFonts w:ascii="Times New Roman" w:hAnsi="Times New Roman" w:eastAsia="宋体" w:cs="Times New Roman"/>
      <w:b/>
      <w:bCs/>
      <w:w w:val="130"/>
      <w:sz w:val="96"/>
      <w:szCs w:val="96"/>
      <w:lang w:val="en-US" w:eastAsia="zh-CN" w:bidi="ar-SA"/>
    </w:rPr>
  </w:style>
  <w:style w:type="paragraph" w:customStyle="1" w:styleId="73">
    <w:name w:val="标准书眉_偶数页"/>
    <w:basedOn w:val="74"/>
    <w:next w:val="1"/>
    <w:qFormat/>
    <w:uiPriority w:val="99"/>
    <w:pPr>
      <w:tabs>
        <w:tab w:val="center" w:pos="4154"/>
        <w:tab w:val="right" w:pos="8306"/>
      </w:tabs>
      <w:jc w:val="left"/>
    </w:pPr>
  </w:style>
  <w:style w:type="paragraph" w:customStyle="1" w:styleId="74">
    <w:name w:val="标准书眉_奇数页"/>
    <w:next w:val="1"/>
    <w:qFormat/>
    <w:uiPriority w:val="99"/>
    <w:pPr>
      <w:tabs>
        <w:tab w:val="center" w:pos="4154"/>
        <w:tab w:val="right" w:pos="8306"/>
      </w:tabs>
      <w:spacing w:after="120"/>
      <w:jc w:val="right"/>
    </w:pPr>
    <w:rPr>
      <w:rFonts w:ascii="Times New Roman" w:hAnsi="Times New Roman" w:eastAsia="宋体" w:cs="Times New Roman"/>
      <w:sz w:val="21"/>
      <w:szCs w:val="21"/>
      <w:lang w:val="en-US" w:eastAsia="zh-CN" w:bidi="ar-SA"/>
    </w:rPr>
  </w:style>
  <w:style w:type="paragraph" w:customStyle="1" w:styleId="75">
    <w:name w:val="列项◆（三级）"/>
    <w:qFormat/>
    <w:uiPriority w:val="99"/>
    <w:pPr>
      <w:numPr>
        <w:ilvl w:val="0"/>
        <w:numId w:val="1"/>
      </w:numPr>
      <w:ind w:left="800" w:leftChars="600" w:hanging="200" w:hangingChars="200"/>
    </w:pPr>
    <w:rPr>
      <w:rFonts w:ascii="宋体" w:hAnsi="Times New Roman" w:eastAsia="宋体" w:cs="宋体"/>
      <w:sz w:val="21"/>
      <w:szCs w:val="21"/>
      <w:lang w:val="en-US" w:eastAsia="zh-CN" w:bidi="ar-SA"/>
    </w:rPr>
  </w:style>
  <w:style w:type="paragraph" w:customStyle="1" w:styleId="76">
    <w:name w:val="三级条标题"/>
    <w:basedOn w:val="77"/>
    <w:next w:val="79"/>
    <w:qFormat/>
    <w:uiPriority w:val="99"/>
    <w:pPr>
      <w:numPr>
        <w:ilvl w:val="4"/>
      </w:numPr>
      <w:ind w:left="0"/>
      <w:outlineLvl w:val="4"/>
    </w:pPr>
  </w:style>
  <w:style w:type="paragraph" w:customStyle="1" w:styleId="77">
    <w:name w:val="二级条标题"/>
    <w:basedOn w:val="78"/>
    <w:next w:val="79"/>
    <w:qFormat/>
    <w:uiPriority w:val="99"/>
    <w:pPr>
      <w:numPr>
        <w:ilvl w:val="3"/>
      </w:numPr>
      <w:outlineLvl w:val="3"/>
    </w:pPr>
  </w:style>
  <w:style w:type="paragraph" w:customStyle="1" w:styleId="78">
    <w:name w:val="一级条标题"/>
    <w:next w:val="79"/>
    <w:qFormat/>
    <w:uiPriority w:val="99"/>
    <w:pPr>
      <w:numPr>
        <w:ilvl w:val="2"/>
        <w:numId w:val="2"/>
      </w:numPr>
      <w:outlineLvl w:val="2"/>
    </w:pPr>
    <w:rPr>
      <w:rFonts w:ascii="Times New Roman" w:hAnsi="Times New Roman" w:eastAsia="黑体" w:cs="Times New Roman"/>
      <w:sz w:val="21"/>
      <w:szCs w:val="21"/>
      <w:lang w:val="en-US" w:eastAsia="zh-CN" w:bidi="ar-SA"/>
    </w:rPr>
  </w:style>
  <w:style w:type="paragraph" w:customStyle="1" w:styleId="79">
    <w:name w:val="段"/>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80">
    <w:name w:val="_Style 79"/>
    <w:semiHidden/>
    <w:qFormat/>
    <w:uiPriority w:val="99"/>
    <w:rPr>
      <w:rFonts w:ascii="Times New Roman" w:hAnsi="Times New Roman" w:eastAsia="宋体" w:cs="Times New Roman"/>
      <w:kern w:val="2"/>
      <w:sz w:val="21"/>
      <w:szCs w:val="21"/>
      <w:lang w:val="en-US" w:eastAsia="zh-CN" w:bidi="ar-SA"/>
    </w:rPr>
  </w:style>
  <w:style w:type="paragraph" w:customStyle="1" w:styleId="81">
    <w:name w:val="附录三级条标题"/>
    <w:basedOn w:val="82"/>
    <w:next w:val="79"/>
    <w:qFormat/>
    <w:uiPriority w:val="99"/>
    <w:pPr>
      <w:numPr>
        <w:ilvl w:val="4"/>
      </w:numPr>
      <w:outlineLvl w:val="4"/>
    </w:pPr>
  </w:style>
  <w:style w:type="paragraph" w:customStyle="1" w:styleId="82">
    <w:name w:val="附录二级条标题"/>
    <w:basedOn w:val="83"/>
    <w:next w:val="79"/>
    <w:qFormat/>
    <w:uiPriority w:val="99"/>
    <w:pPr>
      <w:numPr>
        <w:ilvl w:val="3"/>
      </w:numPr>
      <w:outlineLvl w:val="3"/>
    </w:pPr>
  </w:style>
  <w:style w:type="paragraph" w:customStyle="1" w:styleId="83">
    <w:name w:val="附录一级条标题"/>
    <w:basedOn w:val="84"/>
    <w:next w:val="79"/>
    <w:qFormat/>
    <w:uiPriority w:val="99"/>
    <w:pPr>
      <w:numPr>
        <w:ilvl w:val="2"/>
      </w:numPr>
      <w:autoSpaceDN w:val="0"/>
      <w:spacing w:beforeLines="0" w:afterLines="0"/>
      <w:outlineLvl w:val="2"/>
    </w:pPr>
  </w:style>
  <w:style w:type="paragraph" w:customStyle="1" w:styleId="84">
    <w:name w:val="附录章标题"/>
    <w:next w:val="79"/>
    <w:qFormat/>
    <w:uiPriority w:val="99"/>
    <w:pPr>
      <w:numPr>
        <w:ilvl w:val="1"/>
        <w:numId w:val="3"/>
      </w:numPr>
      <w:wordWrap w:val="0"/>
      <w:overflowPunct w:val="0"/>
      <w:autoSpaceDE w:val="0"/>
      <w:spacing w:beforeLines="50" w:afterLines="50"/>
      <w:jc w:val="both"/>
      <w:textAlignment w:val="baseline"/>
      <w:outlineLvl w:val="1"/>
    </w:pPr>
    <w:rPr>
      <w:rFonts w:ascii="黑体" w:hAnsi="Times New Roman" w:eastAsia="黑体" w:cs="黑体"/>
      <w:kern w:val="21"/>
      <w:sz w:val="21"/>
      <w:szCs w:val="21"/>
      <w:lang w:val="en-US" w:eastAsia="zh-CN" w:bidi="ar-SA"/>
    </w:rPr>
  </w:style>
  <w:style w:type="paragraph" w:customStyle="1" w:styleId="85">
    <w:name w:val="附录五级条标题"/>
    <w:basedOn w:val="86"/>
    <w:next w:val="79"/>
    <w:qFormat/>
    <w:uiPriority w:val="99"/>
    <w:pPr>
      <w:numPr>
        <w:ilvl w:val="6"/>
      </w:numPr>
      <w:outlineLvl w:val="6"/>
    </w:pPr>
  </w:style>
  <w:style w:type="paragraph" w:customStyle="1" w:styleId="86">
    <w:name w:val="附录四级条标题"/>
    <w:basedOn w:val="81"/>
    <w:next w:val="79"/>
    <w:qFormat/>
    <w:uiPriority w:val="99"/>
    <w:pPr>
      <w:numPr>
        <w:ilvl w:val="5"/>
      </w:numPr>
      <w:outlineLvl w:val="5"/>
    </w:pPr>
  </w:style>
  <w:style w:type="paragraph" w:customStyle="1" w:styleId="87">
    <w:name w:val="封面标准文稿编辑信息"/>
    <w:qFormat/>
    <w:uiPriority w:val="99"/>
    <w:pPr>
      <w:spacing w:before="180" w:line="180" w:lineRule="exact"/>
      <w:jc w:val="center"/>
    </w:pPr>
    <w:rPr>
      <w:rFonts w:ascii="宋体" w:hAnsi="Times New Roman" w:eastAsia="宋体" w:cs="宋体"/>
      <w:sz w:val="21"/>
      <w:szCs w:val="21"/>
      <w:lang w:val="en-US" w:eastAsia="zh-CN" w:bidi="ar-SA"/>
    </w:rPr>
  </w:style>
  <w:style w:type="paragraph" w:customStyle="1" w:styleId="88">
    <w:name w:val="章标题"/>
    <w:next w:val="79"/>
    <w:qFormat/>
    <w:uiPriority w:val="99"/>
    <w:pPr>
      <w:numPr>
        <w:ilvl w:val="1"/>
        <w:numId w:val="2"/>
      </w:numPr>
      <w:spacing w:beforeLines="50" w:afterLines="50"/>
      <w:jc w:val="both"/>
      <w:outlineLvl w:val="1"/>
    </w:pPr>
    <w:rPr>
      <w:rFonts w:ascii="黑体" w:hAnsi="Times New Roman" w:eastAsia="黑体" w:cs="黑体"/>
      <w:sz w:val="21"/>
      <w:szCs w:val="21"/>
      <w:lang w:val="en-US" w:eastAsia="zh-CN" w:bidi="ar-SA"/>
    </w:rPr>
  </w:style>
  <w:style w:type="paragraph" w:customStyle="1" w:styleId="89">
    <w:name w:val="标准书脚_奇数页"/>
    <w:qFormat/>
    <w:uiPriority w:val="99"/>
    <w:pPr>
      <w:spacing w:before="120"/>
      <w:jc w:val="right"/>
    </w:pPr>
    <w:rPr>
      <w:rFonts w:ascii="Times New Roman" w:hAnsi="Times New Roman" w:eastAsia="宋体" w:cs="Times New Roman"/>
      <w:sz w:val="18"/>
      <w:szCs w:val="18"/>
      <w:lang w:val="en-US" w:eastAsia="zh-CN" w:bidi="ar-SA"/>
    </w:rPr>
  </w:style>
  <w:style w:type="paragraph" w:customStyle="1" w:styleId="90">
    <w:name w:val="目次、索引正文"/>
    <w:qFormat/>
    <w:uiPriority w:val="99"/>
    <w:pPr>
      <w:spacing w:line="320" w:lineRule="exact"/>
      <w:jc w:val="both"/>
    </w:pPr>
    <w:rPr>
      <w:rFonts w:ascii="宋体" w:hAnsi="Times New Roman" w:eastAsia="宋体" w:cs="宋体"/>
      <w:sz w:val="21"/>
      <w:szCs w:val="21"/>
      <w:lang w:val="en-US" w:eastAsia="zh-CN" w:bidi="ar-SA"/>
    </w:rPr>
  </w:style>
  <w:style w:type="paragraph" w:customStyle="1" w:styleId="91">
    <w:name w:val="标准称谓"/>
    <w:next w:val="1"/>
    <w:qFormat/>
    <w:uiPriority w:val="99"/>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hAnsi="Times New Roman" w:eastAsia="宋体" w:cs="宋体"/>
      <w:b/>
      <w:bCs/>
      <w:spacing w:val="20"/>
      <w:w w:val="148"/>
      <w:sz w:val="52"/>
      <w:szCs w:val="52"/>
      <w:lang w:val="en-US" w:eastAsia="zh-CN" w:bidi="ar-SA"/>
    </w:rPr>
  </w:style>
  <w:style w:type="paragraph" w:customStyle="1" w:styleId="92">
    <w:name w:val="图表脚注"/>
    <w:next w:val="79"/>
    <w:qFormat/>
    <w:uiPriority w:val="99"/>
    <w:pPr>
      <w:ind w:left="300" w:leftChars="200" w:hanging="100" w:hangingChars="100"/>
      <w:jc w:val="both"/>
    </w:pPr>
    <w:rPr>
      <w:rFonts w:ascii="宋体" w:hAnsi="Times New Roman" w:eastAsia="宋体" w:cs="宋体"/>
      <w:sz w:val="18"/>
      <w:szCs w:val="18"/>
      <w:lang w:val="en-US" w:eastAsia="zh-CN" w:bidi="ar-SA"/>
    </w:rPr>
  </w:style>
  <w:style w:type="paragraph" w:customStyle="1" w:styleId="93">
    <w:name w:val="正文图标题"/>
    <w:next w:val="79"/>
    <w:qFormat/>
    <w:uiPriority w:val="99"/>
    <w:pPr>
      <w:numPr>
        <w:ilvl w:val="0"/>
        <w:numId w:val="4"/>
      </w:numPr>
      <w:jc w:val="center"/>
    </w:pPr>
    <w:rPr>
      <w:rFonts w:ascii="黑体" w:hAnsi="Times New Roman" w:eastAsia="黑体" w:cs="黑体"/>
      <w:sz w:val="21"/>
      <w:szCs w:val="21"/>
      <w:lang w:val="en-US" w:eastAsia="zh-CN" w:bidi="ar-SA"/>
    </w:rPr>
  </w:style>
  <w:style w:type="paragraph" w:customStyle="1" w:styleId="94">
    <w:name w:val="其他发布部门"/>
    <w:basedOn w:val="95"/>
    <w:qFormat/>
    <w:uiPriority w:val="99"/>
    <w:pPr>
      <w:framePr w:wrap="around"/>
      <w:spacing w:line="240" w:lineRule="atLeast"/>
    </w:pPr>
    <w:rPr>
      <w:rFonts w:ascii="黑体" w:eastAsia="黑体" w:cs="黑体"/>
      <w:b w:val="0"/>
      <w:bCs w:val="0"/>
    </w:rPr>
  </w:style>
  <w:style w:type="paragraph" w:customStyle="1" w:styleId="95">
    <w:name w:val="发布部门"/>
    <w:next w:val="79"/>
    <w:qFormat/>
    <w:uiPriority w:val="99"/>
    <w:pPr>
      <w:framePr w:w="7433" w:h="585" w:hRule="exact" w:hSpace="180" w:vSpace="180" w:wrap="around" w:vAnchor="margin" w:hAnchor="margin" w:xAlign="center" w:y="14401" w:anchorLock="1"/>
      <w:jc w:val="center"/>
    </w:pPr>
    <w:rPr>
      <w:rFonts w:ascii="宋体" w:hAnsi="Times New Roman" w:eastAsia="宋体" w:cs="宋体"/>
      <w:b/>
      <w:bCs/>
      <w:spacing w:val="20"/>
      <w:w w:val="135"/>
      <w:sz w:val="36"/>
      <w:szCs w:val="36"/>
      <w:lang w:val="en-US" w:eastAsia="zh-CN" w:bidi="ar-SA"/>
    </w:rPr>
  </w:style>
  <w:style w:type="paragraph" w:customStyle="1" w:styleId="96">
    <w:name w:val="封面标准号2"/>
    <w:basedOn w:val="97"/>
    <w:qFormat/>
    <w:uiPriority w:val="99"/>
    <w:pPr>
      <w:framePr w:w="9138" w:h="1244" w:hRule="exact" w:wrap="around" w:vAnchor="page" w:hAnchor="margin" w:y="2908"/>
      <w:adjustRightInd w:val="0"/>
      <w:spacing w:before="357" w:line="280" w:lineRule="exact"/>
    </w:pPr>
  </w:style>
  <w:style w:type="paragraph" w:customStyle="1" w:styleId="97">
    <w:name w:val="封面标准号1"/>
    <w:qFormat/>
    <w:uiPriority w:val="99"/>
    <w:pPr>
      <w:widowControl w:val="0"/>
      <w:kinsoku w:val="0"/>
      <w:overflowPunct w:val="0"/>
      <w:autoSpaceDE w:val="0"/>
      <w:autoSpaceDN w:val="0"/>
      <w:spacing w:before="308"/>
      <w:jc w:val="right"/>
      <w:textAlignment w:val="center"/>
    </w:pPr>
    <w:rPr>
      <w:rFonts w:ascii="Times New Roman" w:hAnsi="Times New Roman" w:eastAsia="宋体" w:cs="Times New Roman"/>
      <w:sz w:val="28"/>
      <w:szCs w:val="28"/>
      <w:lang w:val="en-US" w:eastAsia="zh-CN" w:bidi="ar-SA"/>
    </w:rPr>
  </w:style>
  <w:style w:type="paragraph" w:customStyle="1" w:styleId="98">
    <w:name w:val="参考文献、索引标题"/>
    <w:basedOn w:val="99"/>
    <w:next w:val="1"/>
    <w:qFormat/>
    <w:uiPriority w:val="99"/>
    <w:pPr>
      <w:numPr>
        <w:numId w:val="0"/>
      </w:numPr>
      <w:spacing w:after="200"/>
    </w:pPr>
    <w:rPr>
      <w:sz w:val="21"/>
      <w:szCs w:val="21"/>
    </w:rPr>
  </w:style>
  <w:style w:type="paragraph" w:customStyle="1" w:styleId="99">
    <w:name w:val="前言、引言标题"/>
    <w:next w:val="1"/>
    <w:qFormat/>
    <w:uiPriority w:val="99"/>
    <w:pPr>
      <w:numPr>
        <w:ilvl w:val="0"/>
        <w:numId w:val="2"/>
      </w:numPr>
      <w:shd w:val="clear" w:color="FFFFFF" w:fill="FFFFFF"/>
      <w:spacing w:before="640" w:after="560"/>
      <w:jc w:val="center"/>
      <w:outlineLvl w:val="0"/>
    </w:pPr>
    <w:rPr>
      <w:rFonts w:ascii="黑体" w:hAnsi="Times New Roman" w:eastAsia="黑体" w:cs="黑体"/>
      <w:sz w:val="32"/>
      <w:szCs w:val="32"/>
      <w:lang w:val="en-US" w:eastAsia="zh-CN" w:bidi="ar-SA"/>
    </w:rPr>
  </w:style>
  <w:style w:type="paragraph" w:customStyle="1" w:styleId="100">
    <w:name w:val="标准书脚_偶数页"/>
    <w:qFormat/>
    <w:uiPriority w:val="99"/>
    <w:pPr>
      <w:spacing w:before="120"/>
    </w:pPr>
    <w:rPr>
      <w:rFonts w:ascii="Times New Roman" w:hAnsi="Times New Roman" w:eastAsia="宋体" w:cs="Times New Roman"/>
      <w:sz w:val="18"/>
      <w:szCs w:val="18"/>
      <w:lang w:val="en-US" w:eastAsia="zh-CN" w:bidi="ar-SA"/>
    </w:rPr>
  </w:style>
  <w:style w:type="paragraph" w:customStyle="1" w:styleId="101">
    <w:name w:val="文献分类号"/>
    <w:qFormat/>
    <w:uiPriority w:val="99"/>
    <w:pPr>
      <w:framePr w:hSpace="180" w:vSpace="180" w:wrap="around" w:vAnchor="margin" w:hAnchor="margin" w:y="1" w:anchorLock="1"/>
      <w:widowControl w:val="0"/>
      <w:textAlignment w:val="center"/>
    </w:pPr>
    <w:rPr>
      <w:rFonts w:ascii="Times New Roman" w:hAnsi="Times New Roman" w:eastAsia="黑体" w:cs="Times New Roman"/>
      <w:sz w:val="21"/>
      <w:szCs w:val="21"/>
      <w:lang w:val="en-US" w:eastAsia="zh-CN" w:bidi="ar-SA"/>
    </w:rPr>
  </w:style>
  <w:style w:type="paragraph" w:customStyle="1" w:styleId="102">
    <w:name w:val="注×："/>
    <w:qFormat/>
    <w:uiPriority w:val="99"/>
    <w:pPr>
      <w:widowControl w:val="0"/>
      <w:numPr>
        <w:ilvl w:val="0"/>
        <w:numId w:val="5"/>
      </w:numPr>
      <w:tabs>
        <w:tab w:val="left" w:pos="630"/>
      </w:tabs>
      <w:autoSpaceDE w:val="0"/>
      <w:autoSpaceDN w:val="0"/>
      <w:jc w:val="both"/>
    </w:pPr>
    <w:rPr>
      <w:rFonts w:ascii="宋体" w:hAnsi="Times New Roman" w:eastAsia="宋体" w:cs="宋体"/>
      <w:sz w:val="18"/>
      <w:szCs w:val="18"/>
      <w:lang w:val="en-US" w:eastAsia="zh-CN" w:bidi="ar-SA"/>
    </w:rPr>
  </w:style>
  <w:style w:type="paragraph" w:customStyle="1" w:styleId="103">
    <w:name w:val="其他标准称谓"/>
    <w:qFormat/>
    <w:uiPriority w:val="99"/>
    <w:pPr>
      <w:spacing w:line="240" w:lineRule="atLeast"/>
      <w:jc w:val="distribute"/>
    </w:pPr>
    <w:rPr>
      <w:rFonts w:ascii="黑体" w:hAnsi="宋体" w:eastAsia="黑体" w:cs="黑体"/>
      <w:sz w:val="52"/>
      <w:szCs w:val="52"/>
      <w:lang w:val="en-US" w:eastAsia="zh-CN" w:bidi="ar-SA"/>
    </w:rPr>
  </w:style>
  <w:style w:type="paragraph" w:customStyle="1" w:styleId="104">
    <w:name w:val="附录图标题"/>
    <w:next w:val="79"/>
    <w:qFormat/>
    <w:uiPriority w:val="99"/>
    <w:pPr>
      <w:numPr>
        <w:ilvl w:val="0"/>
        <w:numId w:val="6"/>
      </w:numPr>
      <w:jc w:val="center"/>
    </w:pPr>
    <w:rPr>
      <w:rFonts w:ascii="黑体" w:hAnsi="Times New Roman" w:eastAsia="黑体" w:cs="黑体"/>
      <w:sz w:val="21"/>
      <w:szCs w:val="21"/>
      <w:lang w:val="en-US" w:eastAsia="zh-CN" w:bidi="ar-SA"/>
    </w:rPr>
  </w:style>
  <w:style w:type="paragraph" w:customStyle="1" w:styleId="105">
    <w:name w:val="字母编号列项（一级）"/>
    <w:qFormat/>
    <w:uiPriority w:val="99"/>
    <w:pPr>
      <w:ind w:left="840" w:leftChars="200" w:hanging="420" w:hangingChars="200"/>
      <w:jc w:val="both"/>
    </w:pPr>
    <w:rPr>
      <w:rFonts w:ascii="宋体" w:hAnsi="Times New Roman" w:eastAsia="宋体" w:cs="宋体"/>
      <w:sz w:val="21"/>
      <w:szCs w:val="21"/>
      <w:lang w:val="en-US" w:eastAsia="zh-CN" w:bidi="ar-SA"/>
    </w:rPr>
  </w:style>
  <w:style w:type="paragraph" w:customStyle="1" w:styleId="106">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黑体"/>
      <w:sz w:val="52"/>
      <w:szCs w:val="52"/>
      <w:lang w:val="en-US" w:eastAsia="zh-CN" w:bidi="ar-SA"/>
    </w:rPr>
  </w:style>
  <w:style w:type="paragraph" w:customStyle="1" w:styleId="107">
    <w:name w:val="数字编号列项（二级）"/>
    <w:qFormat/>
    <w:uiPriority w:val="99"/>
    <w:pPr>
      <w:ind w:left="1260" w:leftChars="400" w:hanging="420" w:hangingChars="200"/>
      <w:jc w:val="both"/>
    </w:pPr>
    <w:rPr>
      <w:rFonts w:ascii="宋体" w:hAnsi="Times New Roman" w:eastAsia="宋体" w:cs="宋体"/>
      <w:sz w:val="21"/>
      <w:szCs w:val="21"/>
      <w:lang w:val="en-US" w:eastAsia="zh-CN" w:bidi="ar-SA"/>
    </w:rPr>
  </w:style>
  <w:style w:type="paragraph" w:customStyle="1" w:styleId="108">
    <w:name w:val="标准书眉一"/>
    <w:qFormat/>
    <w:uiPriority w:val="99"/>
    <w:pPr>
      <w:jc w:val="both"/>
    </w:pPr>
    <w:rPr>
      <w:rFonts w:ascii="Times New Roman" w:hAnsi="Times New Roman" w:eastAsia="宋体" w:cs="Times New Roman"/>
      <w:lang w:val="en-US" w:eastAsia="zh-CN" w:bidi="ar-SA"/>
    </w:rPr>
  </w:style>
  <w:style w:type="paragraph" w:customStyle="1" w:styleId="109">
    <w:name w:val="列项●（二级）"/>
    <w:qFormat/>
    <w:uiPriority w:val="99"/>
    <w:pPr>
      <w:numPr>
        <w:ilvl w:val="0"/>
        <w:numId w:val="7"/>
      </w:numPr>
      <w:tabs>
        <w:tab w:val="left" w:pos="840"/>
      </w:tabs>
      <w:ind w:left="600" w:leftChars="400" w:hanging="200" w:hangingChars="200"/>
      <w:jc w:val="both"/>
    </w:pPr>
    <w:rPr>
      <w:rFonts w:ascii="宋体" w:hAnsi="Times New Roman" w:eastAsia="宋体" w:cs="宋体"/>
      <w:sz w:val="21"/>
      <w:szCs w:val="21"/>
      <w:lang w:val="en-US" w:eastAsia="zh-CN" w:bidi="ar-SA"/>
    </w:rPr>
  </w:style>
  <w:style w:type="paragraph" w:customStyle="1" w:styleId="110">
    <w:name w:val="列项——（一级）"/>
    <w:qFormat/>
    <w:uiPriority w:val="99"/>
    <w:pPr>
      <w:widowControl w:val="0"/>
      <w:numPr>
        <w:ilvl w:val="0"/>
        <w:numId w:val="8"/>
      </w:numPr>
      <w:tabs>
        <w:tab w:val="left" w:pos="854"/>
      </w:tabs>
      <w:ind w:left="200" w:leftChars="200" w:hanging="200" w:hangingChars="200"/>
      <w:jc w:val="both"/>
    </w:pPr>
    <w:rPr>
      <w:rFonts w:ascii="宋体" w:hAnsi="Times New Roman" w:eastAsia="宋体" w:cs="宋体"/>
      <w:sz w:val="21"/>
      <w:szCs w:val="21"/>
      <w:lang w:val="en-US" w:eastAsia="zh-CN" w:bidi="ar-SA"/>
    </w:rPr>
  </w:style>
  <w:style w:type="paragraph" w:customStyle="1" w:styleId="111">
    <w:name w:val="发布日期"/>
    <w:qFormat/>
    <w:uiPriority w:val="99"/>
    <w:pPr>
      <w:framePr w:w="4000" w:h="473" w:hRule="exact" w:hSpace="180" w:vSpace="180" w:wrap="around" w:vAnchor="margin" w:hAnchor="margin" w:y="13511" w:anchorLock="1"/>
    </w:pPr>
    <w:rPr>
      <w:rFonts w:ascii="Times New Roman" w:hAnsi="Times New Roman" w:eastAsia="黑体" w:cs="Times New Roman"/>
      <w:sz w:val="28"/>
      <w:szCs w:val="28"/>
      <w:lang w:val="en-US" w:eastAsia="zh-CN" w:bidi="ar-SA"/>
    </w:rPr>
  </w:style>
  <w:style w:type="paragraph" w:customStyle="1" w:styleId="112">
    <w:name w:val="条文脚注"/>
    <w:basedOn w:val="25"/>
    <w:qFormat/>
    <w:uiPriority w:val="99"/>
    <w:pPr>
      <w:ind w:left="780" w:leftChars="200" w:hanging="360" w:hangingChars="200"/>
      <w:jc w:val="both"/>
    </w:pPr>
    <w:rPr>
      <w:rFonts w:ascii="宋体" w:cs="宋体"/>
    </w:rPr>
  </w:style>
  <w:style w:type="paragraph" w:customStyle="1" w:styleId="113">
    <w:name w:val="封面标准代替信息"/>
    <w:basedOn w:val="96"/>
    <w:qFormat/>
    <w:uiPriority w:val="99"/>
    <w:pPr>
      <w:framePr w:wrap="around"/>
      <w:spacing w:before="57"/>
    </w:pPr>
    <w:rPr>
      <w:rFonts w:ascii="宋体" w:cs="宋体"/>
      <w:sz w:val="21"/>
      <w:szCs w:val="21"/>
    </w:rPr>
  </w:style>
  <w:style w:type="paragraph" w:customStyle="1" w:styleId="114">
    <w:name w:val="五级条标题"/>
    <w:basedOn w:val="115"/>
    <w:next w:val="79"/>
    <w:qFormat/>
    <w:uiPriority w:val="99"/>
    <w:pPr>
      <w:numPr>
        <w:ilvl w:val="6"/>
      </w:numPr>
      <w:outlineLvl w:val="6"/>
    </w:pPr>
  </w:style>
  <w:style w:type="paragraph" w:customStyle="1" w:styleId="115">
    <w:name w:val="四级条标题"/>
    <w:basedOn w:val="76"/>
    <w:next w:val="79"/>
    <w:qFormat/>
    <w:uiPriority w:val="99"/>
    <w:pPr>
      <w:numPr>
        <w:ilvl w:val="5"/>
      </w:numPr>
      <w:outlineLvl w:val="5"/>
    </w:pPr>
  </w:style>
  <w:style w:type="paragraph" w:customStyle="1" w:styleId="116">
    <w:name w:val="目次、标准名称标题"/>
    <w:basedOn w:val="99"/>
    <w:next w:val="79"/>
    <w:qFormat/>
    <w:uiPriority w:val="99"/>
    <w:pPr>
      <w:numPr>
        <w:numId w:val="0"/>
      </w:numPr>
      <w:spacing w:line="460" w:lineRule="exact"/>
    </w:pPr>
  </w:style>
  <w:style w:type="paragraph" w:customStyle="1" w:styleId="117">
    <w:name w:val="封面标准英文名称"/>
    <w:qFormat/>
    <w:uiPriority w:val="99"/>
    <w:pPr>
      <w:widowControl w:val="0"/>
      <w:spacing w:before="370" w:line="400" w:lineRule="exact"/>
      <w:jc w:val="center"/>
    </w:pPr>
    <w:rPr>
      <w:rFonts w:ascii="Times New Roman" w:hAnsi="Times New Roman" w:eastAsia="宋体" w:cs="Times New Roman"/>
      <w:sz w:val="28"/>
      <w:szCs w:val="28"/>
      <w:lang w:val="en-US" w:eastAsia="zh-CN" w:bidi="ar-SA"/>
    </w:rPr>
  </w:style>
  <w:style w:type="paragraph" w:customStyle="1" w:styleId="118">
    <w:name w:val="封面一致性程度标识"/>
    <w:qFormat/>
    <w:uiPriority w:val="99"/>
    <w:pPr>
      <w:spacing w:before="440" w:line="400" w:lineRule="exact"/>
      <w:jc w:val="center"/>
    </w:pPr>
    <w:rPr>
      <w:rFonts w:ascii="宋体" w:hAnsi="Times New Roman" w:eastAsia="宋体" w:cs="宋体"/>
      <w:sz w:val="28"/>
      <w:szCs w:val="28"/>
      <w:lang w:val="en-US" w:eastAsia="zh-CN" w:bidi="ar-SA"/>
    </w:rPr>
  </w:style>
  <w:style w:type="paragraph" w:customStyle="1" w:styleId="119">
    <w:name w:val="封面正文"/>
    <w:qFormat/>
    <w:uiPriority w:val="99"/>
    <w:pPr>
      <w:jc w:val="both"/>
    </w:pPr>
    <w:rPr>
      <w:rFonts w:ascii="Times New Roman" w:hAnsi="Times New Roman" w:eastAsia="宋体" w:cs="Times New Roman"/>
      <w:lang w:val="en-US" w:eastAsia="zh-CN" w:bidi="ar-SA"/>
    </w:rPr>
  </w:style>
  <w:style w:type="paragraph" w:customStyle="1" w:styleId="120">
    <w:name w:val="实施日期"/>
    <w:basedOn w:val="111"/>
    <w:qFormat/>
    <w:uiPriority w:val="99"/>
    <w:pPr>
      <w:framePr w:hSpace="0" w:wrap="around" w:xAlign="right"/>
      <w:jc w:val="right"/>
    </w:pPr>
  </w:style>
  <w:style w:type="paragraph" w:customStyle="1" w:styleId="121">
    <w:name w:val="附录标识"/>
    <w:basedOn w:val="99"/>
    <w:qFormat/>
    <w:uiPriority w:val="99"/>
    <w:pPr>
      <w:numPr>
        <w:ilvl w:val="0"/>
        <w:numId w:val="3"/>
      </w:numPr>
      <w:tabs>
        <w:tab w:val="left" w:pos="6405"/>
      </w:tabs>
      <w:spacing w:after="200"/>
    </w:pPr>
    <w:rPr>
      <w:sz w:val="21"/>
      <w:szCs w:val="21"/>
    </w:rPr>
  </w:style>
  <w:style w:type="paragraph" w:customStyle="1" w:styleId="122">
    <w:name w:val="附录表标题"/>
    <w:next w:val="79"/>
    <w:qFormat/>
    <w:uiPriority w:val="99"/>
    <w:pPr>
      <w:numPr>
        <w:ilvl w:val="0"/>
        <w:numId w:val="9"/>
      </w:numPr>
      <w:jc w:val="center"/>
      <w:textAlignment w:val="baseline"/>
    </w:pPr>
    <w:rPr>
      <w:rFonts w:ascii="黑体" w:hAnsi="Times New Roman" w:eastAsia="黑体" w:cs="黑体"/>
      <w:kern w:val="21"/>
      <w:sz w:val="21"/>
      <w:szCs w:val="21"/>
      <w:lang w:val="en-US" w:eastAsia="zh-CN" w:bidi="ar-SA"/>
    </w:rPr>
  </w:style>
  <w:style w:type="paragraph" w:customStyle="1" w:styleId="123">
    <w:name w:val="示例"/>
    <w:next w:val="79"/>
    <w:qFormat/>
    <w:uiPriority w:val="99"/>
    <w:pPr>
      <w:numPr>
        <w:ilvl w:val="0"/>
        <w:numId w:val="10"/>
      </w:numPr>
      <w:tabs>
        <w:tab w:val="left" w:pos="816"/>
      </w:tabs>
      <w:ind w:firstLine="419" w:firstLineChars="233"/>
      <w:jc w:val="both"/>
    </w:pPr>
    <w:rPr>
      <w:rFonts w:ascii="宋体" w:hAnsi="Times New Roman" w:eastAsia="宋体" w:cs="宋体"/>
      <w:sz w:val="18"/>
      <w:szCs w:val="18"/>
      <w:lang w:val="en-US" w:eastAsia="zh-CN" w:bidi="ar-SA"/>
    </w:rPr>
  </w:style>
  <w:style w:type="paragraph" w:customStyle="1" w:styleId="124">
    <w:name w:val="正文表标题"/>
    <w:next w:val="79"/>
    <w:qFormat/>
    <w:uiPriority w:val="99"/>
    <w:pPr>
      <w:numPr>
        <w:ilvl w:val="0"/>
        <w:numId w:val="11"/>
      </w:numPr>
      <w:jc w:val="center"/>
    </w:pPr>
    <w:rPr>
      <w:rFonts w:ascii="黑体" w:hAnsi="Times New Roman" w:eastAsia="黑体" w:cs="黑体"/>
      <w:sz w:val="21"/>
      <w:szCs w:val="21"/>
      <w:lang w:val="en-US" w:eastAsia="zh-CN" w:bidi="ar-SA"/>
    </w:rPr>
  </w:style>
  <w:style w:type="paragraph" w:customStyle="1" w:styleId="125">
    <w:name w:val="注："/>
    <w:next w:val="79"/>
    <w:qFormat/>
    <w:uiPriority w:val="99"/>
    <w:pPr>
      <w:widowControl w:val="0"/>
      <w:numPr>
        <w:ilvl w:val="0"/>
        <w:numId w:val="12"/>
      </w:numPr>
      <w:autoSpaceDE w:val="0"/>
      <w:autoSpaceDN w:val="0"/>
      <w:jc w:val="both"/>
    </w:pPr>
    <w:rPr>
      <w:rFonts w:ascii="宋体" w:hAnsi="Times New Roman" w:eastAsia="宋体" w:cs="宋体"/>
      <w:sz w:val="18"/>
      <w:szCs w:val="18"/>
      <w:lang w:val="en-US" w:eastAsia="zh-CN" w:bidi="ar-SA"/>
    </w:rPr>
  </w:style>
  <w:style w:type="paragraph" w:customStyle="1" w:styleId="126">
    <w:name w:val="修订1"/>
    <w:hidden/>
    <w:semiHidden/>
    <w:qFormat/>
    <w:uiPriority w:val="99"/>
    <w:rPr>
      <w:rFonts w:ascii="Times New Roman" w:hAnsi="Times New Roman" w:eastAsia="宋体" w:cs="Times New Roman"/>
      <w:kern w:val="2"/>
      <w:sz w:val="21"/>
      <w:szCs w:val="21"/>
      <w:lang w:val="en-US" w:eastAsia="zh-CN" w:bidi="ar-SA"/>
    </w:rPr>
  </w:style>
  <w:style w:type="character" w:styleId="127">
    <w:name w:val="Placeholder Text"/>
    <w:basedOn w:val="32"/>
    <w:semiHidden/>
    <w:qFormat/>
    <w:uiPriority w:val="99"/>
    <w:rPr>
      <w:color w:val="808080"/>
    </w:rPr>
  </w:style>
  <w:style w:type="paragraph" w:customStyle="1" w:styleId="128">
    <w:name w:val="其他发布日期"/>
    <w:basedOn w:val="111"/>
    <w:qFormat/>
    <w:uiPriority w:val="0"/>
    <w:pPr>
      <w:framePr w:w="3997" w:h="471" w:hRule="exact" w:hSpace="0" w:vSpace="181" w:vAnchor="page" w:hAnchor="page" w:x="1419" w:y="14097"/>
    </w:p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3075"/>
    <customShpInfo spid="_x0000_s3074"/>
    <customShpInfo spid="_x0000_s3073"/>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2585</Words>
  <Characters>3138</Characters>
  <Lines>26</Lines>
  <Paragraphs>7</Paragraphs>
  <TotalTime>9</TotalTime>
  <ScaleCrop>false</ScaleCrop>
  <LinksUpToDate>false</LinksUpToDate>
  <CharactersWithSpaces>3309</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2022-11-15T11:29:00Z</dcterms:created>
  <dc:creator>user</dc:creator>
  <cp:lastModifiedBy>靳婷婷</cp:lastModifiedBy>
  <cp:lastPrinted>2022-11-08T05:21:00Z</cp:lastPrinted>
  <dcterms:modified xsi:type="dcterms:W3CDTF">2023-01-15T12:20:32Z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2052-11.1.0.12970</vt:lpwstr>
  </property>
  <property fmtid="{D5CDD505-2E9C-101B-9397-08002B2CF9AE}" pid="4" name="ICV">
    <vt:lpwstr>99CC2076B5D349AF9D4932A6331BA224</vt:lpwstr>
  </property>
</Properties>
</file>